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D2" w:rsidRPr="000B6FCC" w:rsidRDefault="006408C3">
      <w:pPr>
        <w:spacing w:after="0" w:line="282" w:lineRule="auto"/>
        <w:ind w:left="1500" w:right="1475" w:firstLine="0"/>
        <w:jc w:val="center"/>
        <w:rPr>
          <w:b/>
          <w:sz w:val="22"/>
        </w:rPr>
      </w:pPr>
      <w:r>
        <w:rPr>
          <w:b/>
          <w:sz w:val="22"/>
        </w:rPr>
        <w:t xml:space="preserve">Информация о приеме и рассмотрении обращений заявителей в </w:t>
      </w:r>
      <w:r w:rsidR="000B6FCC" w:rsidRPr="000B6FCC">
        <w:rPr>
          <w:b/>
          <w:sz w:val="22"/>
        </w:rPr>
        <w:t>ООО «УК ПАТРОНУС КАПИТАЛ»</w:t>
      </w:r>
    </w:p>
    <w:p w:rsidR="008568D2" w:rsidRDefault="006408C3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8568D2" w:rsidRDefault="000B6FCC" w:rsidP="00BB0394">
      <w:pPr>
        <w:pStyle w:val="a3"/>
        <w:numPr>
          <w:ilvl w:val="1"/>
          <w:numId w:val="6"/>
        </w:numPr>
        <w:ind w:right="19"/>
      </w:pPr>
      <w:r w:rsidRPr="000B6FCC">
        <w:t>ООО «УК ПАТРОНУС КАПИТАЛ»</w:t>
      </w:r>
      <w:r w:rsidR="006408C3">
        <w:t xml:space="preserve"> (далее – </w:t>
      </w:r>
      <w:r w:rsidR="000872F0">
        <w:t>Компания</w:t>
      </w:r>
      <w:r w:rsidR="006408C3">
        <w:t>) обеспечивает прием обращений</w:t>
      </w:r>
      <w:r w:rsidR="000872F0" w:rsidRPr="000872F0">
        <w:t xml:space="preserve"> </w:t>
      </w:r>
      <w:r w:rsidR="000872F0">
        <w:t>физических или юридических лиц (далее – заявителей)</w:t>
      </w:r>
      <w:r w:rsidR="006408C3">
        <w:t xml:space="preserve">, направленных: </w:t>
      </w:r>
    </w:p>
    <w:tbl>
      <w:tblPr>
        <w:tblStyle w:val="TableGrid"/>
        <w:tblW w:w="941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708"/>
        <w:gridCol w:w="8709"/>
      </w:tblGrid>
      <w:tr w:rsidR="008568D2">
        <w:trPr>
          <w:trHeight w:val="46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8D2" w:rsidRDefault="006408C3">
            <w:pPr>
              <w:spacing w:after="0" w:line="259" w:lineRule="auto"/>
              <w:ind w:left="97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</w:tcPr>
          <w:p w:rsidR="008568D2" w:rsidRDefault="006408C3">
            <w:pPr>
              <w:spacing w:after="0" w:line="259" w:lineRule="auto"/>
              <w:ind w:left="0" w:firstLine="0"/>
            </w:pPr>
            <w:r>
              <w:t xml:space="preserve">посредством почтовой связи или нарочным на бумажном носителе, по адресу: Российская Федерация, </w:t>
            </w:r>
            <w:r w:rsidR="000B6FCC" w:rsidRPr="000B6FCC">
              <w:t>105066, Г.МОСКВА, УЛ. НОВОРЯЗАНСКАЯ, Д. 24, ПОМЕЩ. 38/1/1</w:t>
            </w:r>
            <w:r>
              <w:t xml:space="preserve">; </w:t>
            </w:r>
          </w:p>
        </w:tc>
      </w:tr>
      <w:tr w:rsidR="008568D2">
        <w:trPr>
          <w:trHeight w:val="24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8D2" w:rsidRDefault="006408C3">
            <w:pPr>
              <w:spacing w:after="0" w:line="259" w:lineRule="auto"/>
              <w:ind w:left="97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575756"/>
              </w:rPr>
              <w:t>−</w:t>
            </w:r>
            <w:r>
              <w:rPr>
                <w:rFonts w:ascii="Arial" w:eastAsia="Arial" w:hAnsi="Arial" w:cs="Arial"/>
                <w:color w:val="575756"/>
              </w:rPr>
              <w:t xml:space="preserve"> 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</w:tcPr>
          <w:p w:rsidR="00BD763A" w:rsidRPr="000B6FCC" w:rsidRDefault="006408C3">
            <w:pPr>
              <w:spacing w:after="0" w:line="259" w:lineRule="auto"/>
              <w:ind w:left="0" w:firstLine="0"/>
            </w:pPr>
            <w:r>
              <w:t xml:space="preserve">в форме электронного документа на адрес электронной почты </w:t>
            </w:r>
            <w:r w:rsidR="000872F0">
              <w:t>Компании</w:t>
            </w:r>
            <w:r w:rsidR="00BB0394">
              <w:t>:</w:t>
            </w:r>
            <w:r>
              <w:t xml:space="preserve"> </w:t>
            </w:r>
            <w:r w:rsidR="000B6FCC" w:rsidRPr="000B6FCC">
              <w:t> </w:t>
            </w:r>
            <w:hyperlink r:id="rId5" w:tgtFrame="_blank" w:history="1">
              <w:r w:rsidR="000B6FCC" w:rsidRPr="000B6FCC">
                <w:t>info@patronuscapital.ru</w:t>
              </w:r>
            </w:hyperlink>
            <w:r>
              <w:t>;</w:t>
            </w:r>
            <w:r w:rsidRPr="000B6FCC">
              <w:t xml:space="preserve"> </w:t>
            </w:r>
          </w:p>
        </w:tc>
      </w:tr>
      <w:tr w:rsidR="008B5588">
        <w:trPr>
          <w:trHeight w:val="24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5588" w:rsidRDefault="008B5588">
            <w:pPr>
              <w:spacing w:after="0" w:line="259" w:lineRule="auto"/>
              <w:ind w:left="97" w:firstLine="0"/>
              <w:jc w:val="center"/>
              <w:rPr>
                <w:rFonts w:ascii="Segoe UI Symbol" w:eastAsia="Segoe UI Symbol" w:hAnsi="Segoe UI Symbol" w:cs="Segoe UI Symbol"/>
                <w:color w:val="575756"/>
              </w:rPr>
            </w:pPr>
            <w:r>
              <w:rPr>
                <w:rFonts w:ascii="Segoe UI Symbol" w:eastAsia="Segoe UI Symbol" w:hAnsi="Segoe UI Symbol" w:cs="Segoe UI Symbol"/>
                <w:color w:val="575756"/>
              </w:rPr>
              <w:t>−</w:t>
            </w: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nil"/>
            </w:tcBorders>
          </w:tcPr>
          <w:p w:rsidR="008B5588" w:rsidRDefault="008B5588" w:rsidP="00CC3670">
            <w:pPr>
              <w:spacing w:after="0" w:line="259" w:lineRule="auto"/>
              <w:ind w:left="0" w:firstLine="0"/>
            </w:pPr>
            <w:r w:rsidRPr="008B5588">
              <w:t xml:space="preserve">в форме электронного </w:t>
            </w:r>
            <w:r w:rsidR="00EC7EB1">
              <w:t>обращения</w:t>
            </w:r>
            <w:r w:rsidRPr="008B5588">
              <w:t xml:space="preserve"> посредством</w:t>
            </w:r>
            <w:r w:rsidR="00466ED0">
              <w:t xml:space="preserve"> использования</w:t>
            </w:r>
            <w:r w:rsidRPr="008B5588">
              <w:t xml:space="preserve"> </w:t>
            </w:r>
            <w:r w:rsidR="00CC3670">
              <w:t>опции</w:t>
            </w:r>
            <w:r w:rsidRPr="008B5588">
              <w:t xml:space="preserve"> «</w:t>
            </w:r>
            <w:r>
              <w:t>Обращение в компанию</w:t>
            </w:r>
            <w:r w:rsidRPr="008B5588">
              <w:t>», расположенно</w:t>
            </w:r>
            <w:r w:rsidR="00466ED0">
              <w:t>й</w:t>
            </w:r>
            <w:r w:rsidRPr="008B5588">
              <w:t xml:space="preserve"> на </w:t>
            </w:r>
            <w:r w:rsidR="00CC3670">
              <w:t xml:space="preserve">главной странице </w:t>
            </w:r>
            <w:r w:rsidRPr="008B5588">
              <w:t>сайт</w:t>
            </w:r>
            <w:r w:rsidR="00CC3670">
              <w:t>а</w:t>
            </w:r>
            <w:bookmarkStart w:id="0" w:name="_GoBack"/>
            <w:bookmarkEnd w:id="0"/>
            <w:r w:rsidRPr="008B5588">
              <w:t xml:space="preserve"> </w:t>
            </w:r>
            <w:r>
              <w:t xml:space="preserve">Компании </w:t>
            </w:r>
            <w:r w:rsidR="000B6FCC" w:rsidRPr="000B6FCC">
              <w:t>ww</w:t>
            </w:r>
            <w:r w:rsidR="000B6FCC">
              <w:t>w.patronuscapital.ru</w:t>
            </w:r>
            <w:r>
              <w:t>.</w:t>
            </w:r>
          </w:p>
        </w:tc>
      </w:tr>
    </w:tbl>
    <w:p w:rsidR="000872F0" w:rsidRDefault="000872F0">
      <w:pPr>
        <w:ind w:left="-5" w:right="19"/>
      </w:pPr>
    </w:p>
    <w:p w:rsidR="008568D2" w:rsidRDefault="00466ED0" w:rsidP="00466ED0">
      <w:pPr>
        <w:pStyle w:val="a3"/>
        <w:numPr>
          <w:ilvl w:val="1"/>
          <w:numId w:val="6"/>
        </w:numPr>
        <w:ind w:right="19"/>
      </w:pPr>
      <w:r>
        <w:t xml:space="preserve"> </w:t>
      </w:r>
      <w:r w:rsidR="00EC7EB1">
        <w:t>Обращение в Компанию – это направленное</w:t>
      </w:r>
      <w:r>
        <w:t xml:space="preserve"> </w:t>
      </w:r>
      <w:r w:rsidR="008C29F0">
        <w:t>К</w:t>
      </w:r>
      <w:r>
        <w:t xml:space="preserve">омпании </w:t>
      </w:r>
      <w:r w:rsidR="00DE2D2B">
        <w:t>заявителем</w:t>
      </w:r>
      <w:r w:rsidR="00EC7EB1">
        <w:t xml:space="preserve"> </w:t>
      </w:r>
      <w:r>
        <w:t xml:space="preserve">- получателем финансовых услуг просьба, жалоба, предложение либо заявление, связанное с осуществлением </w:t>
      </w:r>
      <w:r w:rsidR="008C29F0">
        <w:t>К</w:t>
      </w:r>
      <w:r>
        <w:t xml:space="preserve">омпанией </w:t>
      </w:r>
      <w:r w:rsidR="00792AD3">
        <w:t xml:space="preserve">профессиональной </w:t>
      </w:r>
      <w:r>
        <w:t>деятельности</w:t>
      </w:r>
      <w:r w:rsidR="008C29F0">
        <w:t xml:space="preserve"> </w:t>
      </w:r>
      <w:r w:rsidR="008C29F0" w:rsidRPr="008C29F0">
        <w:t>в соответствии с Федеральным законом</w:t>
      </w:r>
      <w:r w:rsidR="008C29F0">
        <w:t xml:space="preserve"> </w:t>
      </w:r>
      <w:r w:rsidR="008C29F0" w:rsidRPr="008C29F0">
        <w:t>от 22.04.1996 N 39-ФЗ "О рынке ценных бумаг"</w:t>
      </w:r>
      <w:r w:rsidR="00792AD3">
        <w:t>, а также деятельности</w:t>
      </w:r>
      <w:r>
        <w:t xml:space="preserve"> по управлению инвестиционными фондами, паевыми инвестиционными фондами и негосударственными пенсионными фондами</w:t>
      </w:r>
      <w:r w:rsidR="008C29F0">
        <w:t xml:space="preserve">. </w:t>
      </w:r>
      <w:r w:rsidR="006408C3" w:rsidRPr="00ED4B1D">
        <w:rPr>
          <w:color w:val="auto"/>
        </w:rPr>
        <w:t xml:space="preserve">Обращения </w:t>
      </w:r>
      <w:r w:rsidR="006408C3">
        <w:t xml:space="preserve">заявителей принимаются </w:t>
      </w:r>
      <w:r w:rsidR="00D77A95">
        <w:t>Компанией</w:t>
      </w:r>
      <w:r w:rsidR="006408C3">
        <w:t xml:space="preserve"> только в письменном виде</w:t>
      </w:r>
      <w:r w:rsidR="00ED4B1D">
        <w:t xml:space="preserve">. При направлении заявителем обращения в форме электронного </w:t>
      </w:r>
      <w:r w:rsidR="00EC7EB1">
        <w:t>сообщения</w:t>
      </w:r>
      <w:r w:rsidR="00ED4B1D">
        <w:t xml:space="preserve"> </w:t>
      </w:r>
      <w:r w:rsidR="00ED4B1D" w:rsidRPr="00ED4B1D">
        <w:t xml:space="preserve">посредством использования </w:t>
      </w:r>
      <w:r w:rsidR="00EC7EB1">
        <w:t>опции</w:t>
      </w:r>
      <w:r w:rsidR="00ED4B1D" w:rsidRPr="00ED4B1D">
        <w:t xml:space="preserve"> «Обращение в компанию», расположенной на</w:t>
      </w:r>
      <w:r w:rsidR="00EC7EB1">
        <w:t xml:space="preserve"> главной странице </w:t>
      </w:r>
      <w:r w:rsidR="00ED4B1D" w:rsidRPr="00ED4B1D">
        <w:t>сайт</w:t>
      </w:r>
      <w:r w:rsidR="00EC7EB1">
        <w:t>а</w:t>
      </w:r>
      <w:r w:rsidR="00ED4B1D" w:rsidRPr="00ED4B1D">
        <w:t xml:space="preserve"> Компании</w:t>
      </w:r>
      <w:r w:rsidR="00ED4B1D">
        <w:t xml:space="preserve">, необходимо указать </w:t>
      </w:r>
      <w:r w:rsidR="00C526ED">
        <w:t>контактные данные заявителя: ФИО, адрес электронной почты и/или телефон.</w:t>
      </w:r>
      <w:r w:rsidR="00DE2D2B">
        <w:t xml:space="preserve"> Спам-рассылка, сообщения рекламного характера и письма «веерной рассылки», поступившие в компанию вышеуказанными способами, не являются обращением заявителей. </w:t>
      </w:r>
    </w:p>
    <w:p w:rsidR="008568D2" w:rsidRDefault="006408C3">
      <w:pPr>
        <w:spacing w:after="19" w:line="259" w:lineRule="auto"/>
        <w:ind w:left="0" w:firstLine="0"/>
        <w:jc w:val="left"/>
      </w:pPr>
      <w:r>
        <w:t xml:space="preserve"> </w:t>
      </w:r>
    </w:p>
    <w:p w:rsidR="008568D2" w:rsidRDefault="006408C3" w:rsidP="00BB0394">
      <w:pPr>
        <w:pStyle w:val="a3"/>
        <w:numPr>
          <w:ilvl w:val="1"/>
          <w:numId w:val="6"/>
        </w:numPr>
        <w:ind w:right="19"/>
      </w:pPr>
      <w:r>
        <w:t xml:space="preserve">Обращение подлежит обязательной регистрации </w:t>
      </w:r>
      <w:r w:rsidR="003139A2">
        <w:t>Компанией</w:t>
      </w:r>
      <w:r>
        <w:t xml:space="preserve"> не позднее рабочего дня, следующего за днем его поступления в </w:t>
      </w:r>
      <w:r w:rsidR="00041FB6">
        <w:t>Компанию</w:t>
      </w:r>
      <w:r>
        <w:t xml:space="preserve">. В случае поступления обращения в форме электронного документа </w:t>
      </w:r>
      <w:r w:rsidR="00041FB6">
        <w:t>Компания</w:t>
      </w:r>
      <w:r>
        <w:t xml:space="preserve"> уведомляет заявителя о регистрации обращения (уведомление о регистрации) не позднее дня регистрации обращения. </w:t>
      </w:r>
    </w:p>
    <w:p w:rsidR="008568D2" w:rsidRDefault="006408C3">
      <w:pPr>
        <w:spacing w:after="19" w:line="259" w:lineRule="auto"/>
        <w:ind w:left="0" w:firstLine="0"/>
        <w:jc w:val="left"/>
      </w:pPr>
      <w:r>
        <w:t xml:space="preserve"> </w:t>
      </w:r>
    </w:p>
    <w:p w:rsidR="008568D2" w:rsidRDefault="006408C3" w:rsidP="00BB0394">
      <w:pPr>
        <w:pStyle w:val="a3"/>
        <w:numPr>
          <w:ilvl w:val="1"/>
          <w:numId w:val="6"/>
        </w:numPr>
        <w:ind w:right="19"/>
      </w:pPr>
      <w:r>
        <w:t xml:space="preserve">По результатам рассмотрения обращения составляется обоснованный письменный ответ заявителю, содержащий информацию о результатах объективного и всестороннего рассмотрения обращения, включающий ссылки на имеющие отношение к рассматриваемому в обращении вопросу требования законодательства Российской Федерации, документы и (или) сведения, связанные с рассмотрением обращения, а также на фактические обстоятельства рассматриваемого в обращении вопроса. </w:t>
      </w:r>
    </w:p>
    <w:p w:rsidR="008568D2" w:rsidRDefault="006408C3">
      <w:pPr>
        <w:spacing w:after="20" w:line="259" w:lineRule="auto"/>
        <w:ind w:left="0" w:firstLine="0"/>
        <w:jc w:val="left"/>
      </w:pPr>
      <w:r>
        <w:t xml:space="preserve"> </w:t>
      </w:r>
    </w:p>
    <w:p w:rsidR="00BB0394" w:rsidRDefault="006408C3" w:rsidP="00BB0394">
      <w:pPr>
        <w:pStyle w:val="a3"/>
        <w:numPr>
          <w:ilvl w:val="1"/>
          <w:numId w:val="6"/>
        </w:numPr>
        <w:spacing w:line="259" w:lineRule="auto"/>
        <w:ind w:right="17"/>
      </w:pPr>
      <w:r>
        <w:t xml:space="preserve">Ответ на обращение направляется заявителю в течение 15 рабочих дней со дня регистрации обращения, если иные сроки не предусмотрены федеральными законами Российской Федерации. </w:t>
      </w:r>
      <w:r w:rsidR="0044590D">
        <w:t>В случае необходимости запроса дополнительных материалов</w:t>
      </w:r>
      <w:r w:rsidR="0044590D" w:rsidRPr="0044590D">
        <w:t xml:space="preserve"> </w:t>
      </w:r>
      <w:r w:rsidR="0044590D">
        <w:t xml:space="preserve">срок рассмотрения обращения может быть продлен не более чем на 10 рабочих дней, </w:t>
      </w:r>
      <w:r w:rsidR="0044590D" w:rsidRPr="0044590D">
        <w:t xml:space="preserve">если иное не предусмотрено федеральными законами Российской Федерации. </w:t>
      </w:r>
      <w:r w:rsidR="0044590D">
        <w:t>Компания</w:t>
      </w:r>
      <w:r w:rsidR="0044590D" w:rsidRPr="0044590D">
        <w:t xml:space="preserve"> уведомляет заявителя о продлении срока рассмотрения обращения с указанием обоснования такого продления, направив ему соответствующее уведомление (уведомление о продлении срока).</w:t>
      </w:r>
    </w:p>
    <w:p w:rsidR="00BB0394" w:rsidRDefault="00BB0394" w:rsidP="00BB0394">
      <w:pPr>
        <w:pStyle w:val="a3"/>
      </w:pPr>
    </w:p>
    <w:p w:rsidR="00BB0394" w:rsidRDefault="0044590D" w:rsidP="00BB0394">
      <w:pPr>
        <w:pStyle w:val="a3"/>
        <w:numPr>
          <w:ilvl w:val="1"/>
          <w:numId w:val="6"/>
        </w:numPr>
        <w:spacing w:line="259" w:lineRule="auto"/>
        <w:ind w:right="17"/>
      </w:pPr>
      <w:r>
        <w:t xml:space="preserve">Ответ на обращение, уведомление о регистрации обращения/продлении срока рассмотрения обращения/запрос дополнительных документов и иные уведомления </w:t>
      </w:r>
      <w:r w:rsidR="0036340E">
        <w:t>заявителю</w:t>
      </w:r>
      <w:r>
        <w:t xml:space="preserve"> направляются в зависимости от способа поступления обращения в письменной форме по указанным в обращении адресу электронной</w:t>
      </w:r>
      <w:r w:rsidR="0036340E">
        <w:t xml:space="preserve"> </w:t>
      </w:r>
      <w:r>
        <w:t>почты, почтовому адресу или способом, предусмотренным условиями договора</w:t>
      </w:r>
      <w:r w:rsidR="0036340E">
        <w:t>, заключенного между Компанией и заявителем</w:t>
      </w:r>
      <w:r>
        <w:t xml:space="preserve">. В случае, если </w:t>
      </w:r>
      <w:r w:rsidR="0036340E">
        <w:t>заявитель</w:t>
      </w:r>
      <w:r>
        <w:t xml:space="preserve"> при направлении обращения указал способ направления ответа на обращение, ответ на обращение направляется способом, указанным в обращении.</w:t>
      </w:r>
    </w:p>
    <w:p w:rsidR="00BB0394" w:rsidRDefault="00BB0394" w:rsidP="00BB0394">
      <w:pPr>
        <w:pStyle w:val="a3"/>
      </w:pPr>
    </w:p>
    <w:p w:rsidR="0036340E" w:rsidRDefault="00ED4B1D" w:rsidP="00BB0394">
      <w:pPr>
        <w:pStyle w:val="a3"/>
        <w:numPr>
          <w:ilvl w:val="1"/>
          <w:numId w:val="6"/>
        </w:numPr>
        <w:spacing w:line="259" w:lineRule="auto"/>
        <w:ind w:right="17"/>
      </w:pPr>
      <w:r>
        <w:t>Обращение не регистрируется и о</w:t>
      </w:r>
      <w:r w:rsidR="0036340E">
        <w:t>твет на обращение по существу не дается Компанией в следующих случаях:</w:t>
      </w:r>
    </w:p>
    <w:p w:rsidR="0036340E" w:rsidRDefault="0036340E" w:rsidP="0036340E">
      <w:pPr>
        <w:pStyle w:val="a3"/>
        <w:spacing w:after="33"/>
        <w:ind w:left="0" w:right="19" w:firstLine="709"/>
      </w:pPr>
      <w:r>
        <w:t xml:space="preserve">1) в обращении не указан адрес, по которому должен быть направлен ответ; </w:t>
      </w:r>
    </w:p>
    <w:p w:rsidR="0036340E" w:rsidRDefault="0036340E" w:rsidP="0036340E">
      <w:pPr>
        <w:numPr>
          <w:ilvl w:val="2"/>
          <w:numId w:val="4"/>
        </w:numPr>
        <w:ind w:right="19" w:hanging="218"/>
      </w:pPr>
      <w:r>
        <w:t xml:space="preserve">в обращении не указана фамилия (наименование) заявителя; </w:t>
      </w:r>
    </w:p>
    <w:p w:rsidR="0036340E" w:rsidRDefault="0036340E" w:rsidP="0036340E">
      <w:pPr>
        <w:numPr>
          <w:ilvl w:val="2"/>
          <w:numId w:val="4"/>
        </w:numPr>
        <w:ind w:right="19" w:hanging="218"/>
      </w:pPr>
      <w:r>
        <w:t xml:space="preserve">в обращении содержатся нецензурные либо оскорбительные выражения, угрозы имуществу Компании и (или) угрозы жизни, здоровью и имуществу работника Компании, а также членов его семьи; </w:t>
      </w:r>
    </w:p>
    <w:p w:rsidR="0036340E" w:rsidRDefault="0036340E" w:rsidP="0036340E">
      <w:pPr>
        <w:numPr>
          <w:ilvl w:val="2"/>
          <w:numId w:val="4"/>
        </w:numPr>
        <w:ind w:right="19" w:hanging="218"/>
      </w:pPr>
      <w:r>
        <w:t xml:space="preserve">текст обращения не поддается прочтению; </w:t>
      </w:r>
    </w:p>
    <w:p w:rsidR="0036340E" w:rsidRDefault="0036340E" w:rsidP="0036340E">
      <w:pPr>
        <w:numPr>
          <w:ilvl w:val="2"/>
          <w:numId w:val="4"/>
        </w:numPr>
        <w:spacing w:after="238"/>
        <w:ind w:right="19" w:hanging="218"/>
      </w:pPr>
      <w:r>
        <w:lastRenderedPageBreak/>
        <w:t xml:space="preserve">текст обращения не позволяет определить его суть. </w:t>
      </w:r>
    </w:p>
    <w:p w:rsidR="0036340E" w:rsidRDefault="0036340E" w:rsidP="0036340E">
      <w:pPr>
        <w:spacing w:after="201"/>
        <w:ind w:left="-5" w:right="19"/>
      </w:pPr>
      <w:r>
        <w:t xml:space="preserve">Если в случаях, предусмотренных подпунктами 2 - 5 настоящего пункта, Компания принимает решение оставить обращение без ответа по существу, она направляет заявителю уведомление об этом решении в течение пяти рабочих дней со дня регистрации обращения, с указанием причин невозможности рассмотрения обращения по существу. </w:t>
      </w:r>
    </w:p>
    <w:p w:rsidR="00BB0394" w:rsidRDefault="0036340E" w:rsidP="00BB0394">
      <w:pPr>
        <w:pStyle w:val="a3"/>
        <w:numPr>
          <w:ilvl w:val="1"/>
          <w:numId w:val="6"/>
        </w:numPr>
        <w:ind w:right="19"/>
      </w:pPr>
      <w:r>
        <w:t xml:space="preserve">В случае, если в обращении содержится вопрос, на который заявителю неоднократно </w:t>
      </w:r>
      <w:r w:rsidR="00BB0394">
        <w:t>Компанией</w:t>
      </w:r>
      <w:r>
        <w:t xml:space="preserve"> давались ответы по существу в связи с ранее направляемыми им обращениями, и при этом не приводятся новые доводы или обстоятельства, </w:t>
      </w:r>
      <w:r w:rsidR="00BB0394">
        <w:t>Компания</w:t>
      </w:r>
      <w:r>
        <w:t xml:space="preserve"> самостоятельно принимает решение о безосновательности очередного обращения и прекращении переписки с заявителем по данному вопросу. </w:t>
      </w:r>
      <w:r w:rsidR="00BB0394">
        <w:t>Компания</w:t>
      </w:r>
      <w:r>
        <w:t xml:space="preserve"> направляет заявителю уведомление об этом решении в течение пяти рабочих дней со дня регистрации обращения с обоснованием принятого решения. </w:t>
      </w:r>
    </w:p>
    <w:p w:rsidR="00BB0394" w:rsidRDefault="00BB0394" w:rsidP="00BB0394">
      <w:pPr>
        <w:pStyle w:val="a3"/>
        <w:ind w:left="345" w:right="19" w:firstLine="0"/>
      </w:pPr>
    </w:p>
    <w:p w:rsidR="008568D2" w:rsidRDefault="006408C3" w:rsidP="00BB0394">
      <w:pPr>
        <w:pStyle w:val="a3"/>
        <w:numPr>
          <w:ilvl w:val="1"/>
          <w:numId w:val="6"/>
        </w:numPr>
        <w:ind w:right="19"/>
      </w:pPr>
      <w:r>
        <w:t xml:space="preserve">В случае, если обращение содержит требование имущественного характера, которое связано с восстановлением </w:t>
      </w:r>
      <w:r w:rsidR="00BB0394">
        <w:t>Компанией</w:t>
      </w:r>
      <w:r>
        <w:t xml:space="preserve"> нарушенного права заявителя и подлежит рассмотрению финансовым уполномоченным, направление обращения </w:t>
      </w:r>
      <w:r w:rsidR="00BB0394">
        <w:t>Компании</w:t>
      </w:r>
      <w:r>
        <w:t xml:space="preserve"> в соответствии с требованиями настоящей статьи является соблюдением заявителем обязанности, предусмотренной </w:t>
      </w:r>
      <w:hyperlink r:id="rId6">
        <w:r>
          <w:t>частью 1 статьи 16</w:t>
        </w:r>
      </w:hyperlink>
      <w:hyperlink r:id="rId7">
        <w:r>
          <w:t xml:space="preserve"> </w:t>
        </w:r>
      </w:hyperlink>
      <w:r>
        <w:t xml:space="preserve">Федерального закона от 4 июня 2018 года N 123-ФЗ "Об уполномоченном по правам потребителей финансовых услуг" (далее – Федеральный  закон N 123-ФЗ), и обращение подлежит рассмотрению </w:t>
      </w:r>
      <w:r w:rsidR="00BB0394">
        <w:t>Компанией</w:t>
      </w:r>
      <w:r>
        <w:t xml:space="preserve"> в порядке и сроки, которые установлены Федеральным законом № 123-ФЗ. </w:t>
      </w:r>
    </w:p>
    <w:p w:rsidR="008568D2" w:rsidRDefault="008568D2">
      <w:pPr>
        <w:spacing w:after="139" w:line="259" w:lineRule="auto"/>
        <w:ind w:left="0" w:firstLine="0"/>
        <w:jc w:val="left"/>
      </w:pPr>
    </w:p>
    <w:p w:rsidR="008568D2" w:rsidRDefault="006408C3" w:rsidP="00BB0394">
      <w:pPr>
        <w:spacing w:after="0" w:line="424" w:lineRule="auto"/>
        <w:ind w:left="0" w:right="9335" w:firstLine="0"/>
        <w:jc w:val="left"/>
      </w:pPr>
      <w:r>
        <w:t xml:space="preserve">  </w:t>
      </w:r>
    </w:p>
    <w:sectPr w:rsidR="008568D2">
      <w:pgSz w:w="11906" w:h="16838"/>
      <w:pgMar w:top="1139" w:right="820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F46"/>
    <w:multiLevelType w:val="multilevel"/>
    <w:tmpl w:val="216E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440"/>
      </w:pPr>
      <w:rPr>
        <w:rFonts w:hint="default"/>
      </w:rPr>
    </w:lvl>
  </w:abstractNum>
  <w:abstractNum w:abstractNumId="1" w15:restartNumberingAfterBreak="0">
    <w:nsid w:val="25655182"/>
    <w:multiLevelType w:val="hybridMultilevel"/>
    <w:tmpl w:val="6C50B938"/>
    <w:lvl w:ilvl="0" w:tplc="4134F1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34C0D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EDE90">
      <w:start w:val="2"/>
      <w:numFmt w:val="decimal"/>
      <w:lvlRestart w:val="0"/>
      <w:lvlText w:val="%3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0D2C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AF06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CCB9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AF6D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87DE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2802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64051"/>
    <w:multiLevelType w:val="multilevel"/>
    <w:tmpl w:val="67B4D5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857E2"/>
    <w:multiLevelType w:val="multilevel"/>
    <w:tmpl w:val="A14A1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FC728F3"/>
    <w:multiLevelType w:val="multilevel"/>
    <w:tmpl w:val="4DD445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4C0C09"/>
    <w:multiLevelType w:val="hybridMultilevel"/>
    <w:tmpl w:val="EA3A3B5C"/>
    <w:lvl w:ilvl="0" w:tplc="9DA2BC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7CDDDE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A5234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22D4A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C30D8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0D0F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A132A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2DF2E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6F17C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D2"/>
    <w:rsid w:val="00041FB6"/>
    <w:rsid w:val="000872F0"/>
    <w:rsid w:val="000B6FCC"/>
    <w:rsid w:val="003139A2"/>
    <w:rsid w:val="0036340E"/>
    <w:rsid w:val="0044590D"/>
    <w:rsid w:val="00466ED0"/>
    <w:rsid w:val="006408C3"/>
    <w:rsid w:val="00792AD3"/>
    <w:rsid w:val="008568D2"/>
    <w:rsid w:val="008736D0"/>
    <w:rsid w:val="008B5588"/>
    <w:rsid w:val="008C29F0"/>
    <w:rsid w:val="009B05F9"/>
    <w:rsid w:val="00AE3DB6"/>
    <w:rsid w:val="00BB0394"/>
    <w:rsid w:val="00BD763A"/>
    <w:rsid w:val="00C526ED"/>
    <w:rsid w:val="00CC3670"/>
    <w:rsid w:val="00D77A95"/>
    <w:rsid w:val="00DC6904"/>
    <w:rsid w:val="00DE2D2B"/>
    <w:rsid w:val="00DE5D54"/>
    <w:rsid w:val="00EC7EB1"/>
    <w:rsid w:val="00E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F812D"/>
  <w15:docId w15:val="{49B82992-F5CA-44DF-8A06-A8CB51C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3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55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58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B6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887&amp;dst=100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887&amp;dst=100176" TargetMode="External"/><Relationship Id="rId5" Type="http://schemas.openxmlformats.org/officeDocument/2006/relationships/hyperlink" Target="mailto:info@patronuscapi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Маткина</dc:creator>
  <cp:keywords/>
  <cp:lastModifiedBy>Латыпова Ляйсан Хамидовна</cp:lastModifiedBy>
  <cp:revision>4</cp:revision>
  <dcterms:created xsi:type="dcterms:W3CDTF">2025-04-09T16:06:00Z</dcterms:created>
  <dcterms:modified xsi:type="dcterms:W3CDTF">2025-04-09T16:18:00Z</dcterms:modified>
</cp:coreProperties>
</file>