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50" w:rsidRDefault="00E40250">
      <w:pPr>
        <w:pStyle w:val="a3"/>
        <w:spacing w:before="212"/>
        <w:ind w:left="0" w:right="0"/>
        <w:jc w:val="left"/>
      </w:pPr>
    </w:p>
    <w:p w:rsidR="00E40250" w:rsidRPr="00E40250" w:rsidRDefault="00E40250" w:rsidP="00E40250">
      <w:pPr>
        <w:pStyle w:val="a3"/>
        <w:spacing w:before="212"/>
        <w:ind w:left="0" w:right="0"/>
        <w:jc w:val="center"/>
        <w:rPr>
          <w:rFonts w:asciiTheme="minorHAnsi" w:hAnsiTheme="minorHAnsi" w:cstheme="minorHAnsi"/>
          <w:sz w:val="20"/>
          <w:szCs w:val="20"/>
        </w:rPr>
      </w:pPr>
      <w:r w:rsidRPr="00E4025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ОБЩЕСТВО С ОГРАНИЧЕННОЙ ОТВЕТСТВЕННОСТЬЮ «УПРАВЛЯЮЩАЯ КОМПАНИЯ ПАТРОНУС КАПИТАЛ»</w:t>
      </w:r>
    </w:p>
    <w:p w:rsidR="00A20409" w:rsidRPr="00E40250" w:rsidRDefault="00E40250">
      <w:pPr>
        <w:pStyle w:val="a3"/>
        <w:spacing w:before="212"/>
        <w:ind w:left="0" w:right="0"/>
        <w:jc w:val="left"/>
        <w:rPr>
          <w:rFonts w:asciiTheme="minorHAnsi" w:hAnsiTheme="minorHAnsi" w:cstheme="minorHAnsi"/>
          <w:sz w:val="20"/>
          <w:szCs w:val="20"/>
        </w:rPr>
      </w:pPr>
      <w:r w:rsidRPr="00E40250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</w:t>
      </w:r>
    </w:p>
    <w:p w:rsidR="00E40250" w:rsidRPr="00E40250" w:rsidRDefault="00E40250">
      <w:pPr>
        <w:pStyle w:val="2"/>
        <w:ind w:firstLine="0"/>
        <w:rPr>
          <w:rFonts w:asciiTheme="minorHAnsi" w:hAnsiTheme="minorHAnsi" w:cstheme="minorHAnsi"/>
          <w:sz w:val="20"/>
          <w:szCs w:val="20"/>
        </w:rPr>
      </w:pPr>
    </w:p>
    <w:p w:rsidR="00A20409" w:rsidRPr="00E40250" w:rsidRDefault="0053599C">
      <w:pPr>
        <w:pStyle w:val="2"/>
        <w:pBdr>
          <w:bottom w:val="single" w:sz="12" w:space="1" w:color="auto"/>
        </w:pBdr>
        <w:ind w:firstLine="0"/>
        <w:rPr>
          <w:rFonts w:asciiTheme="minorHAnsi" w:hAnsiTheme="minorHAnsi" w:cstheme="minorHAnsi"/>
          <w:sz w:val="20"/>
          <w:szCs w:val="20"/>
        </w:rPr>
      </w:pPr>
      <w:r w:rsidRPr="00E40250">
        <w:rPr>
          <w:rFonts w:asciiTheme="minorHAnsi" w:hAnsiTheme="minorHAnsi" w:cstheme="minorHAnsi"/>
          <w:sz w:val="20"/>
          <w:szCs w:val="20"/>
        </w:rPr>
        <w:t>ДЕКЛАРАЦИИ О РИСКАХ, СВЯЗАННЫХ С ИНВЕСТИРОВАНИЕМ ИМУЩЕСТВА, СОСТАВЛЯЮЩЕГО</w:t>
      </w:r>
      <w:r w:rsidRPr="00E402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ПАЕВОЙ</w:t>
      </w:r>
      <w:r w:rsidRPr="00E402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ИНВЕСТИЦИОННЫЙ</w:t>
      </w:r>
      <w:r w:rsidRPr="00E4025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ФОНД,</w:t>
      </w:r>
      <w:r w:rsidRPr="00E402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В</w:t>
      </w:r>
      <w:r w:rsidRPr="00E402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РАЗЛИЧНЫЕ</w:t>
      </w:r>
      <w:r w:rsidRPr="00E4025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40250">
        <w:rPr>
          <w:rFonts w:asciiTheme="minorHAnsi" w:hAnsiTheme="minorHAnsi" w:cstheme="minorHAnsi"/>
          <w:sz w:val="20"/>
          <w:szCs w:val="20"/>
        </w:rPr>
        <w:t>ВИДЫ АКТИВОВ, ПРЕДУСМОТРЕННЫЕ ИНВЕСТИЦИОННОЙ ДЕКЛАРАЦИЕЙ ПАЕВОГО ИНВЕСТИЦИОННОГО ФОНДА</w:t>
      </w:r>
    </w:p>
    <w:p w:rsidR="00E40250" w:rsidRPr="00E40250" w:rsidRDefault="00E40250">
      <w:pPr>
        <w:pStyle w:val="2"/>
        <w:pBdr>
          <w:bottom w:val="single" w:sz="12" w:space="1" w:color="auto"/>
        </w:pBdr>
        <w:ind w:firstLine="0"/>
        <w:rPr>
          <w:rFonts w:asciiTheme="minorHAnsi" w:hAnsiTheme="minorHAnsi" w:cstheme="minorHAnsi"/>
          <w:sz w:val="20"/>
          <w:szCs w:val="20"/>
        </w:rPr>
      </w:pPr>
    </w:p>
    <w:p w:rsidR="00E40250" w:rsidRPr="00E40250" w:rsidRDefault="00E40250">
      <w:pPr>
        <w:pStyle w:val="a3"/>
        <w:spacing w:before="142"/>
        <w:ind w:left="0"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53599C" w:rsidRDefault="0053599C">
      <w:pPr>
        <w:pStyle w:val="a3"/>
        <w:spacing w:before="0"/>
        <w:ind w:left="0" w:right="44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 xml:space="preserve">Настоящее описание рисков не раскрывает информации обо всех рисках вследствие разнообразия ситуаций, возникающих при инвестировании. </w:t>
      </w:r>
      <w:r>
        <w:rPr>
          <w:rFonts w:asciiTheme="minorHAnsi" w:hAnsiTheme="minorHAnsi" w:cstheme="minorHAnsi"/>
        </w:rPr>
        <w:t xml:space="preserve">Перед приобретением паев паевого инвестиционного фонда необходимо ознакомиться с инвестиционной декларацией, содержащейся в правилах доверительного управления паевого инвестиционного фонда. </w:t>
      </w:r>
    </w:p>
    <w:p w:rsidR="00A20409" w:rsidRPr="00E40250" w:rsidRDefault="0053599C">
      <w:pPr>
        <w:pStyle w:val="a3"/>
        <w:spacing w:before="0"/>
        <w:ind w:left="0" w:right="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Pr="00E40250">
        <w:rPr>
          <w:rFonts w:asciiTheme="minorHAnsi" w:hAnsiTheme="minorHAnsi" w:cstheme="minorHAnsi"/>
        </w:rPr>
        <w:t>онятие риска связано с возможностью положительного или отрицательного отклонения результата деятельн</w:t>
      </w:r>
      <w:r w:rsidRPr="00E40250">
        <w:rPr>
          <w:rFonts w:asciiTheme="minorHAnsi" w:hAnsiTheme="minorHAnsi" w:cstheme="minorHAnsi"/>
        </w:rPr>
        <w:t>ости от ожидаемых или плановых значений, т.е. риск характеризует неопределенность получения ожидаемого финансового результата по итогам инвестиционной деятельности.</w:t>
      </w:r>
    </w:p>
    <w:p w:rsidR="00A20409" w:rsidRPr="00E40250" w:rsidRDefault="0053599C">
      <w:pPr>
        <w:pStyle w:val="a3"/>
        <w:ind w:left="0" w:right="47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Для целей настоящего описания под риском при осуществлении операций по инвестированию поним</w:t>
      </w:r>
      <w:r w:rsidRPr="00E40250">
        <w:rPr>
          <w:rFonts w:asciiTheme="minorHAnsi" w:hAnsiTheme="minorHAnsi" w:cstheme="minorHAnsi"/>
        </w:rPr>
        <w:t>ается возможность наступления события, влекущего за собой потери для инвестора. Инвестор неизбежно сталкивается с необходимостью учитывать факторы риска самого различного свойства.</w:t>
      </w:r>
    </w:p>
    <w:p w:rsidR="00A20409" w:rsidRPr="00E40250" w:rsidRDefault="0053599C">
      <w:pPr>
        <w:pStyle w:val="a3"/>
        <w:spacing w:before="59"/>
        <w:ind w:left="0"/>
        <w:rPr>
          <w:rFonts w:asciiTheme="minorHAnsi" w:hAnsiTheme="minorHAnsi" w:cstheme="minorHAnsi"/>
        </w:rPr>
      </w:pPr>
      <w:bookmarkStart w:id="0" w:name="_GoBack"/>
      <w:bookmarkEnd w:id="0"/>
      <w:r w:rsidRPr="00E40250">
        <w:rPr>
          <w:rFonts w:asciiTheme="minorHAnsi" w:hAnsiTheme="minorHAnsi" w:cstheme="minorHAnsi"/>
        </w:rPr>
        <w:t>Оптимальное соотношение уровней риска и ожидаемой прибыли различно и зависит от целого ряда объективных и субъективных факторов. При планировании и проведении операций с инвестиционными паями паевого инвестиционного фонда инвестор всегда долж</w:t>
      </w:r>
      <w:r w:rsidRPr="00E40250">
        <w:rPr>
          <w:rFonts w:asciiTheme="minorHAnsi" w:hAnsiTheme="minorHAnsi" w:cstheme="minorHAnsi"/>
        </w:rPr>
        <w:t>ен помнить, что на практике возможности положительного и отрицательного отклонения реального результата от запланированного (или ожидаемого) часто существуют одновременно и реализуются в зависимости от целого ряда конкретных обстоятельств, степень учета ко</w:t>
      </w:r>
      <w:r w:rsidRPr="00E40250">
        <w:rPr>
          <w:rFonts w:asciiTheme="minorHAnsi" w:hAnsiTheme="minorHAnsi" w:cstheme="minorHAnsi"/>
        </w:rPr>
        <w:t>торых, собственно, и определяет результативность операций инвестора.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Инвестирование в активы, указанные в инвестиционной декларации паевого инвестиционного фонда, связано с высокой степенью рисков, и не подразумевает гарантий, как по возврату основной инвестированной суммы, так и по получению каких-либо доходов.</w:t>
      </w:r>
    </w:p>
    <w:p w:rsidR="00A20409" w:rsidRPr="00E40250" w:rsidRDefault="0053599C">
      <w:pPr>
        <w:pStyle w:val="a3"/>
        <w:spacing w:before="6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Стоимость о</w:t>
      </w:r>
      <w:r w:rsidRPr="00E40250">
        <w:rPr>
          <w:rFonts w:asciiTheme="minorHAnsi" w:hAnsiTheme="minorHAnsi" w:cstheme="minorHAnsi"/>
        </w:rPr>
        <w:t>бъектов инвестирования, составляющих паевой инвестиционный фонд, и, соответственно, расчетная стоимость инвестиционного пая, могут увеличиваться или уменьшаться, результаты инвестирования управляющей компании в прошлом не определяют доходы в будущем, госуд</w:t>
      </w:r>
      <w:r w:rsidRPr="00E40250">
        <w:rPr>
          <w:rFonts w:asciiTheme="minorHAnsi" w:hAnsiTheme="minorHAnsi" w:cstheme="minorHAnsi"/>
        </w:rPr>
        <w:t>арство не гарантирует доходность инвестиций в паевые инвестиционные фонды.</w:t>
      </w:r>
    </w:p>
    <w:p w:rsidR="00A20409" w:rsidRPr="00E40250" w:rsidRDefault="00A20409">
      <w:pPr>
        <w:pStyle w:val="a3"/>
        <w:spacing w:before="121"/>
        <w:ind w:left="0" w:right="0"/>
        <w:jc w:val="left"/>
        <w:rPr>
          <w:rFonts w:asciiTheme="minorHAnsi" w:hAnsiTheme="minorHAnsi" w:cstheme="minorHAnsi"/>
        </w:rPr>
      </w:pPr>
    </w:p>
    <w:p w:rsidR="00A20409" w:rsidRPr="00E40250" w:rsidRDefault="0053599C">
      <w:pPr>
        <w:pStyle w:val="2"/>
        <w:ind w:left="1769" w:right="853"/>
        <w:jc w:val="both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Информация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о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рисках,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связанн</w:t>
      </w:r>
      <w:r w:rsidRPr="00E40250">
        <w:rPr>
          <w:rFonts w:asciiTheme="minorHAnsi" w:hAnsiTheme="minorHAnsi" w:cstheme="minorHAnsi"/>
        </w:rPr>
        <w:t>ых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инвестированием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активы,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предусмотренные инвестиционной декларацией паевого инвестиционного фонда.</w:t>
      </w:r>
    </w:p>
    <w:p w:rsidR="00A20409" w:rsidRPr="00E40250" w:rsidRDefault="0053599C">
      <w:pPr>
        <w:pStyle w:val="a3"/>
        <w:spacing w:before="59"/>
        <w:ind w:lef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Риски инвестирования в активы, указанные в инвестиционной декларации паевого инвестиционного фонда, включают, но не ограничиваются следующими рисками:</w:t>
      </w:r>
    </w:p>
    <w:p w:rsidR="00A20409" w:rsidRPr="00E40250" w:rsidRDefault="0053599C">
      <w:pPr>
        <w:spacing w:before="61"/>
        <w:jc w:val="both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</w:rPr>
        <w:t>Нефинансовые</w:t>
      </w:r>
      <w:r w:rsidRPr="00E40250">
        <w:rPr>
          <w:rFonts w:asciiTheme="minorHAnsi" w:hAnsiTheme="minorHAnsi" w:cstheme="minorHAnsi"/>
          <w:b/>
          <w:spacing w:val="-7"/>
        </w:rPr>
        <w:t xml:space="preserve"> </w:t>
      </w:r>
      <w:r w:rsidRPr="00E40250">
        <w:rPr>
          <w:rFonts w:asciiTheme="minorHAnsi" w:hAnsiTheme="minorHAnsi" w:cstheme="minorHAnsi"/>
          <w:b/>
        </w:rPr>
        <w:t>риски</w:t>
      </w:r>
      <w:r w:rsidRPr="00E40250">
        <w:rPr>
          <w:rFonts w:asciiTheme="minorHAnsi" w:hAnsiTheme="minorHAnsi" w:cstheme="minorHAnsi"/>
        </w:rPr>
        <w:t>,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которым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том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числе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могут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быть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отнесены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следующие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риски:</w:t>
      </w:r>
    </w:p>
    <w:p w:rsidR="00A20409" w:rsidRPr="00E40250" w:rsidRDefault="0053599C">
      <w:pPr>
        <w:pStyle w:val="a3"/>
        <w:spacing w:before="59"/>
        <w:ind w:right="44" w:hanging="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 xml:space="preserve">Стратегический риск </w:t>
      </w:r>
      <w:r w:rsidRPr="00E40250">
        <w:rPr>
          <w:rFonts w:asciiTheme="minorHAnsi" w:hAnsiTheme="minorHAnsi" w:cstheme="minorHAnsi"/>
        </w:rPr>
        <w:t>связан с социально-политическими и экономическими условиями развития Российской Федерации или стран, где выпущены или обращаются соответствующие ценные бумаг</w:t>
      </w:r>
      <w:r w:rsidRPr="00E40250">
        <w:rPr>
          <w:rFonts w:asciiTheme="minorHAnsi" w:hAnsiTheme="minorHAnsi" w:cstheme="minorHAnsi"/>
        </w:rPr>
        <w:t>и, иные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финансовые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инструменты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активы.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Данный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риск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не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связан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особенностями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того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или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иного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объекта инвестирования. На этот риск оказывает влияние изменение политической ситуации, возможность наступления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неблагоприятных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(с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точки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зрения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существенных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условий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бизнеса)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изменений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российском законодательстве или законодательстве других стран, девальвация национальной валюты, кризис рынка государственных долговых обязательств, банковский кризис, валютный кризис, представляющие собой прямое или опосредован</w:t>
      </w:r>
      <w:r w:rsidRPr="00E40250">
        <w:rPr>
          <w:rFonts w:asciiTheme="minorHAnsi" w:hAnsiTheme="minorHAnsi" w:cstheme="minorHAnsi"/>
        </w:rPr>
        <w:t xml:space="preserve">ное следствие рисков политического, экономического и законодательного </w:t>
      </w:r>
      <w:r w:rsidRPr="00E40250">
        <w:rPr>
          <w:rFonts w:asciiTheme="minorHAnsi" w:hAnsiTheme="minorHAnsi" w:cstheme="minorHAnsi"/>
          <w:spacing w:val="-2"/>
        </w:rPr>
        <w:t>характера.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На уровень стратегического риска могут оказывать влияние и многие другие факторы, в том числе вероятность введения региональных экономических санкций или ограничений на инвест</w:t>
      </w:r>
      <w:r w:rsidRPr="00E40250">
        <w:rPr>
          <w:rFonts w:asciiTheme="minorHAnsi" w:hAnsiTheme="minorHAnsi" w:cstheme="minorHAnsi"/>
        </w:rPr>
        <w:t>иции в отдельные отрасли экономики. К стратегическим рискам также относится возможное наступление обстоятельств непреодолимой силы (так называемый риск возникновения форс-мажорных обстоятельств), главным образом, стихийного и геополитического характера (на</w:t>
      </w:r>
      <w:r w:rsidRPr="00E40250">
        <w:rPr>
          <w:rFonts w:asciiTheme="minorHAnsi" w:hAnsiTheme="minorHAnsi" w:cstheme="minorHAnsi"/>
        </w:rPr>
        <w:t xml:space="preserve">пример, природные </w:t>
      </w:r>
      <w:r w:rsidRPr="00E40250">
        <w:rPr>
          <w:rFonts w:asciiTheme="minorHAnsi" w:hAnsiTheme="minorHAnsi" w:cstheme="minorHAnsi"/>
          <w:spacing w:val="-2"/>
        </w:rPr>
        <w:t>катаклизмы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или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военные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действия).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Стратегический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риск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не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может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быть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объектом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разумного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воздействия</w:t>
      </w:r>
    </w:p>
    <w:p w:rsidR="00A20409" w:rsidRPr="00E40250" w:rsidRDefault="00A20409">
      <w:pPr>
        <w:pStyle w:val="a3"/>
        <w:rPr>
          <w:rFonts w:asciiTheme="minorHAnsi" w:hAnsiTheme="minorHAnsi" w:cstheme="minorHAnsi"/>
        </w:rPr>
        <w:sectPr w:rsidR="00A20409" w:rsidRPr="00E40250">
          <w:type w:val="continuous"/>
          <w:pgSz w:w="11910" w:h="16840"/>
          <w:pgMar w:top="320" w:right="850" w:bottom="280" w:left="1133" w:header="720" w:footer="720" w:gutter="0"/>
          <w:cols w:space="720"/>
        </w:sectPr>
      </w:pPr>
    </w:p>
    <w:p w:rsidR="00A20409" w:rsidRPr="00E40250" w:rsidRDefault="0053599C">
      <w:pPr>
        <w:pStyle w:val="a3"/>
        <w:spacing w:before="66"/>
        <w:ind w:righ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lastRenderedPageBreak/>
        <w:t>и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управления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со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стороны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управляющей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компании,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не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подлежит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диверсификации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не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понижаем.</w:t>
      </w:r>
    </w:p>
    <w:p w:rsidR="00A20409" w:rsidRPr="00E40250" w:rsidRDefault="0053599C">
      <w:pPr>
        <w:pStyle w:val="a3"/>
        <w:spacing w:before="61"/>
        <w:ind w:left="0" w:right="44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Системный</w:t>
      </w:r>
      <w:r w:rsidRPr="00E40250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E40250">
        <w:rPr>
          <w:rFonts w:asciiTheme="minorHAnsi" w:hAnsiTheme="minorHAnsi" w:cstheme="minorHAnsi"/>
          <w:b/>
          <w:i/>
        </w:rPr>
        <w:t>риск</w:t>
      </w:r>
      <w:r w:rsidRPr="00E40250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связан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нарушением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финансовой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стабильности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возникшей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неспособности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большого числа финансовых институтов выполнять свои функции и обязательства. К системным рискам, в частности, относится риск банковской и платежной системы.</w:t>
      </w:r>
    </w:p>
    <w:p w:rsidR="00A20409" w:rsidRPr="00E40250" w:rsidRDefault="0053599C">
      <w:pPr>
        <w:pStyle w:val="a3"/>
        <w:spacing w:before="59"/>
        <w:ind w:lef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В силу большой степени взаимодействия и взаимозав</w:t>
      </w:r>
      <w:r w:rsidRPr="00E40250">
        <w:rPr>
          <w:rFonts w:asciiTheme="minorHAnsi" w:hAnsiTheme="minorHAnsi" w:cstheme="minorHAnsi"/>
        </w:rPr>
        <w:t>исимости финансовых институтов между собой оценка системного риска сложна, но его реализация может повлиять на всех участников финансового рынка. Управляющая компания не имеет возможностей воздействия на системный риск.</w:t>
      </w:r>
    </w:p>
    <w:p w:rsidR="00A20409" w:rsidRPr="00E40250" w:rsidRDefault="0053599C">
      <w:pPr>
        <w:pStyle w:val="a3"/>
        <w:spacing w:before="61"/>
        <w:ind w:left="0"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Операционный риск</w:t>
      </w:r>
      <w:r w:rsidRPr="00E40250">
        <w:rPr>
          <w:rFonts w:asciiTheme="minorHAnsi" w:hAnsiTheme="minorHAnsi" w:cstheme="minorHAnsi"/>
        </w:rPr>
        <w:t>, связанный с наруш</w:t>
      </w:r>
      <w:r w:rsidRPr="00E40250">
        <w:rPr>
          <w:rFonts w:asciiTheme="minorHAnsi" w:hAnsiTheme="minorHAnsi" w:cstheme="minorHAnsi"/>
        </w:rPr>
        <w:t>ениями бизнес-процессов, неправильным функционированием технических средств и программного обеспечения, неправильными действиями (бездействием) или недобросовестностью персонала управляющей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компании, ее контрагентов и партнеров, привлекаемых к управлению а</w:t>
      </w:r>
      <w:r w:rsidRPr="00E40250">
        <w:rPr>
          <w:rFonts w:asciiTheme="minorHAnsi" w:hAnsiTheme="minorHAnsi" w:cstheme="minorHAnsi"/>
        </w:rPr>
        <w:t>ктивами Фонда, а также вследствие внешних факторов, в том числе, противоправных действий третьих лиц.</w:t>
      </w:r>
    </w:p>
    <w:p w:rsidR="00A20409" w:rsidRPr="00E40250" w:rsidRDefault="0053599C">
      <w:pPr>
        <w:pStyle w:val="a3"/>
        <w:ind w:lef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 xml:space="preserve">К операционному риску относятся возможные убытки, явившиеся результатом нарушений работы или </w:t>
      </w:r>
      <w:proofErr w:type="gramStart"/>
      <w:r w:rsidRPr="00E40250">
        <w:rPr>
          <w:rFonts w:asciiTheme="minorHAnsi" w:hAnsiTheme="minorHAnsi" w:cstheme="minorHAnsi"/>
        </w:rPr>
        <w:t>некачественного</w:t>
      </w:r>
      <w:proofErr w:type="gramEnd"/>
      <w:r w:rsidRPr="00E40250">
        <w:rPr>
          <w:rFonts w:asciiTheme="minorHAnsi" w:hAnsiTheme="minorHAnsi" w:cstheme="minorHAnsi"/>
        </w:rPr>
        <w:t xml:space="preserve"> или недобросовестного исполнения своих обязат</w:t>
      </w:r>
      <w:r w:rsidRPr="00E40250">
        <w:rPr>
          <w:rFonts w:asciiTheme="minorHAnsi" w:hAnsiTheme="minorHAnsi" w:cstheme="minorHAnsi"/>
        </w:rPr>
        <w:t>ельств организаторами торговли, клиринговыми организациями, другими инфраструктурными организациям или банками, осуществляющими расчеты.</w:t>
      </w:r>
    </w:p>
    <w:p w:rsidR="00A20409" w:rsidRPr="00E40250" w:rsidRDefault="0053599C">
      <w:pPr>
        <w:pStyle w:val="a3"/>
        <w:spacing w:before="59"/>
        <w:ind w:right="47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целью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минимизации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операционного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риска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управляющая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компания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должной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предусмотрительностью относится к подбору сотруд</w:t>
      </w:r>
      <w:r w:rsidRPr="00E40250">
        <w:rPr>
          <w:rFonts w:asciiTheme="minorHAnsi" w:hAnsiTheme="minorHAnsi" w:cstheme="minorHAnsi"/>
        </w:rPr>
        <w:t>ников, оптимизации бизнес-процессов и выбору контрагентов.</w:t>
      </w:r>
    </w:p>
    <w:p w:rsidR="00A20409" w:rsidRPr="00E40250" w:rsidRDefault="0053599C">
      <w:pPr>
        <w:pStyle w:val="a3"/>
        <w:spacing w:before="6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Правовой риск</w:t>
      </w:r>
      <w:r w:rsidRPr="00E40250">
        <w:rPr>
          <w:rFonts w:asciiTheme="minorHAnsi" w:hAnsiTheme="minorHAnsi" w:cstheme="minorHAnsi"/>
        </w:rPr>
        <w:t>, связанный с непредсказуемостью изменений действующего законодательства, а также с несовершенством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законов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иных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нормативных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актов,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стандартов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саморегулируемых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организаций,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 xml:space="preserve">том числе, регулирующих условия выпуска и/или обращения активов, указанных в инвестиционной декларации. Совершение сделок на рынках в различных юрисдикциях связано с дополнительными </w:t>
      </w:r>
      <w:r w:rsidRPr="00E40250">
        <w:rPr>
          <w:rFonts w:asciiTheme="minorHAnsi" w:hAnsiTheme="minorHAnsi" w:cstheme="minorHAnsi"/>
          <w:spacing w:val="-2"/>
        </w:rPr>
        <w:t>рисками.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Необходимо также принимать во внимание риски, связанные со сложно</w:t>
      </w:r>
      <w:r w:rsidRPr="00E40250">
        <w:rPr>
          <w:rFonts w:asciiTheme="minorHAnsi" w:hAnsiTheme="minorHAnsi" w:cstheme="minorHAnsi"/>
        </w:rPr>
        <w:t>стью налогового законодательства и противоречивостью его толкования и применения в сфере инвестиционной деятельности, а также риски изменения налогового законодательства, которые могут привести к негативному влиянию на итоговый инвестиционный результат.</w:t>
      </w:r>
    </w:p>
    <w:p w:rsidR="00A20409" w:rsidRPr="00E40250" w:rsidRDefault="0053599C">
      <w:pPr>
        <w:pStyle w:val="a3"/>
        <w:spacing w:before="59"/>
        <w:ind w:right="47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Пр</w:t>
      </w:r>
      <w:r w:rsidRPr="00E40250">
        <w:rPr>
          <w:rFonts w:asciiTheme="minorHAnsi" w:hAnsiTheme="minorHAnsi" w:cstheme="minorHAnsi"/>
        </w:rPr>
        <w:t>и этом крайне затруднительно прогнозировать степень влияния таких изменений на деятельность по управлению Фондом или финансовый результат инвестора.</w:t>
      </w:r>
    </w:p>
    <w:p w:rsidR="00A20409" w:rsidRPr="00E40250" w:rsidRDefault="0053599C">
      <w:pPr>
        <w:pStyle w:val="a3"/>
        <w:spacing w:before="59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С целью минимизации правового риска управляющая компания со всей тщательностью относится к изучению изменен</w:t>
      </w:r>
      <w:r w:rsidRPr="00E40250">
        <w:rPr>
          <w:rFonts w:asciiTheme="minorHAnsi" w:hAnsiTheme="minorHAnsi" w:cstheme="minorHAnsi"/>
        </w:rPr>
        <w:t>ий в нормативной базе. Также управляющая компания в полной мере использует все легальные механизмы взаимодействия с органами государственной власти, с Банком России с целью влияния на принятие решений по изменениям в законодательстве в пользу инвесторов.</w:t>
      </w:r>
    </w:p>
    <w:p w:rsidR="00A20409" w:rsidRPr="00E40250" w:rsidRDefault="0053599C">
      <w:pPr>
        <w:pStyle w:val="a3"/>
        <w:spacing w:before="61"/>
        <w:ind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Р</w:t>
      </w:r>
      <w:r w:rsidRPr="00E40250">
        <w:rPr>
          <w:rFonts w:asciiTheme="minorHAnsi" w:hAnsiTheme="minorHAnsi" w:cstheme="minorHAnsi"/>
          <w:b/>
          <w:i/>
        </w:rPr>
        <w:t xml:space="preserve">егуляторный риск </w:t>
      </w:r>
      <w:r w:rsidRPr="00E40250">
        <w:rPr>
          <w:rFonts w:asciiTheme="minorHAnsi" w:hAnsiTheme="minorHAnsi" w:cstheme="minorHAnsi"/>
        </w:rPr>
        <w:t>может проявляться в форме применения к управляющей компании санкций регулирующих органов по причине несоответствия законам, общепринятым правилам и стандартам профессиональной деятельности. Следствием реализации регуляторного риска могут с</w:t>
      </w:r>
      <w:r w:rsidRPr="00E40250">
        <w:rPr>
          <w:rFonts w:asciiTheme="minorHAnsi" w:hAnsiTheme="minorHAnsi" w:cstheme="minorHAnsi"/>
        </w:rPr>
        <w:t xml:space="preserve">тать финансовые или </w:t>
      </w:r>
      <w:proofErr w:type="spellStart"/>
      <w:r w:rsidRPr="00E40250">
        <w:rPr>
          <w:rFonts w:asciiTheme="minorHAnsi" w:hAnsiTheme="minorHAnsi" w:cstheme="minorHAnsi"/>
        </w:rPr>
        <w:t>репутационные</w:t>
      </w:r>
      <w:proofErr w:type="spellEnd"/>
      <w:r w:rsidRPr="00E40250">
        <w:rPr>
          <w:rFonts w:asciiTheme="minorHAnsi" w:hAnsiTheme="minorHAnsi" w:cstheme="minorHAnsi"/>
        </w:rPr>
        <w:t xml:space="preserve"> потери управляющей компании, запрет на проведение отдельных операций по управлению паевым инвестиционным фондом или аннулирование лицензии управляющей компании.</w:t>
      </w:r>
    </w:p>
    <w:p w:rsidR="00A20409" w:rsidRPr="00E40250" w:rsidRDefault="0053599C">
      <w:pPr>
        <w:pStyle w:val="a3"/>
        <w:ind w:hanging="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С целью исключения регуляторного риска управляющая компания в</w:t>
      </w:r>
      <w:r w:rsidRPr="00E40250">
        <w:rPr>
          <w:rFonts w:asciiTheme="minorHAnsi" w:hAnsiTheme="minorHAnsi" w:cstheme="minorHAnsi"/>
        </w:rPr>
        <w:t>ыстроила систему корпоративного управления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внутреннего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контроля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оперативно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принимает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меры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по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приведению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своей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деятельности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в полное соответствие с действующими нормативными актами.</w:t>
      </w:r>
    </w:p>
    <w:p w:rsidR="00A20409" w:rsidRPr="00E40250" w:rsidRDefault="0053599C">
      <w:pPr>
        <w:spacing w:before="60"/>
        <w:ind w:left="1"/>
        <w:jc w:val="both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</w:rPr>
        <w:t>Финансовые</w:t>
      </w:r>
      <w:r w:rsidRPr="00E40250">
        <w:rPr>
          <w:rFonts w:asciiTheme="minorHAnsi" w:hAnsiTheme="minorHAnsi" w:cstheme="minorHAnsi"/>
          <w:b/>
          <w:spacing w:val="-10"/>
        </w:rPr>
        <w:t xml:space="preserve"> </w:t>
      </w:r>
      <w:r w:rsidRPr="00E40250">
        <w:rPr>
          <w:rFonts w:asciiTheme="minorHAnsi" w:hAnsiTheme="minorHAnsi" w:cstheme="minorHAnsi"/>
          <w:b/>
        </w:rPr>
        <w:t>риски</w:t>
      </w:r>
      <w:r w:rsidRPr="00E40250">
        <w:rPr>
          <w:rFonts w:asciiTheme="minorHAnsi" w:hAnsiTheme="minorHAnsi" w:cstheme="minorHAnsi"/>
        </w:rPr>
        <w:t>,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которым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том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числе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могут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быть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отнесены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следующие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риски:</w:t>
      </w:r>
    </w:p>
    <w:p w:rsidR="00A20409" w:rsidRPr="00E40250" w:rsidRDefault="0053599C">
      <w:pPr>
        <w:pStyle w:val="a3"/>
        <w:ind w:left="0" w:right="44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Рыночный/ценовой риск</w:t>
      </w:r>
      <w:r w:rsidRPr="00E40250">
        <w:rPr>
          <w:rFonts w:asciiTheme="minorHAnsi" w:hAnsiTheme="minorHAnsi" w:cstheme="minorHAnsi"/>
        </w:rPr>
        <w:t>, связанный с колебаниями цен активов, указанных в инвестиционной декларации паевого инвестиционного фонда, курсов валют, процентных ставок и пр. вследствие изменения конъюнктуры рынков, в том числе снижения ликвидности. Эти фак</w:t>
      </w:r>
      <w:r w:rsidRPr="00E40250">
        <w:rPr>
          <w:rFonts w:asciiTheme="minorHAnsi" w:hAnsiTheme="minorHAnsi" w:cstheme="minorHAnsi"/>
        </w:rPr>
        <w:t>торы сами по себе находятся под влиянием таких обстоятельств, как неблагоприятная социально-экономическая или политическая ситуация, изменение регуляторной среды, девальвация или существенные колебания курсов обмена валюты, стихийные бедствия.</w:t>
      </w:r>
    </w:p>
    <w:p w:rsidR="00A20409" w:rsidRPr="00E40250" w:rsidRDefault="0053599C">
      <w:pPr>
        <w:pStyle w:val="a3"/>
        <w:ind w:left="0"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Валютный рис</w:t>
      </w:r>
      <w:r w:rsidRPr="00E40250">
        <w:rPr>
          <w:rFonts w:asciiTheme="minorHAnsi" w:hAnsiTheme="minorHAnsi" w:cstheme="minorHAnsi"/>
          <w:b/>
          <w:i/>
        </w:rPr>
        <w:t xml:space="preserve">к </w:t>
      </w:r>
      <w:r w:rsidRPr="00E40250">
        <w:rPr>
          <w:rFonts w:asciiTheme="minorHAnsi" w:hAnsiTheme="minorHAnsi" w:cstheme="minorHAnsi"/>
        </w:rPr>
        <w:t>характеризуется возможным неблагоприятным изменением курса рубля или иной валюты,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которой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номинирован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финансовый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инструмент,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по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отношению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курсу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рубля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или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иной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валюты, в которой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рассчитывается инвестиционный результат инвестора. При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этом негативно мож</w:t>
      </w:r>
      <w:r w:rsidRPr="00E40250">
        <w:rPr>
          <w:rFonts w:asciiTheme="minorHAnsi" w:hAnsiTheme="minorHAnsi" w:cstheme="minorHAnsi"/>
        </w:rPr>
        <w:t>ет измениться как стоимость активов в результате инфляционного воздействия и снижении реальной покупательной способности активов, так и размер обязательств по финансовым инструментам, исполняемым за счет активов паевого инвестиционного фонда.</w:t>
      </w:r>
    </w:p>
    <w:p w:rsidR="00A20409" w:rsidRPr="00E40250" w:rsidRDefault="0053599C" w:rsidP="00E40250">
      <w:pPr>
        <w:pStyle w:val="a3"/>
        <w:ind w:lef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 xml:space="preserve">Процентный риск </w:t>
      </w:r>
      <w:r w:rsidRPr="00E40250">
        <w:rPr>
          <w:rFonts w:asciiTheme="minorHAnsi" w:hAnsiTheme="minorHAnsi" w:cstheme="minorHAnsi"/>
        </w:rPr>
        <w:t>заключается в потерях, которые паевой инвестиционный фонд может понести в результате неблагоприятного изменения процентной ставки, влияющей на курсовую стоимость облигаций</w:t>
      </w:r>
      <w:r w:rsidRPr="00E40250">
        <w:rPr>
          <w:rFonts w:asciiTheme="minorHAnsi" w:hAnsiTheme="minorHAnsi" w:cstheme="minorHAnsi"/>
          <w:spacing w:val="26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фиксированным</w:t>
      </w:r>
      <w:r w:rsidRPr="00E40250">
        <w:rPr>
          <w:rFonts w:asciiTheme="minorHAnsi" w:hAnsiTheme="minorHAnsi" w:cstheme="minorHAnsi"/>
          <w:spacing w:val="25"/>
        </w:rPr>
        <w:t xml:space="preserve"> </w:t>
      </w:r>
      <w:r w:rsidRPr="00E40250">
        <w:rPr>
          <w:rFonts w:asciiTheme="minorHAnsi" w:hAnsiTheme="minorHAnsi" w:cstheme="minorHAnsi"/>
        </w:rPr>
        <w:t>доходом.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Процентный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риск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также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возникает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случае,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е</w:t>
      </w:r>
      <w:r w:rsidRPr="00E40250">
        <w:rPr>
          <w:rFonts w:asciiTheme="minorHAnsi" w:hAnsiTheme="minorHAnsi" w:cstheme="minorHAnsi"/>
        </w:rPr>
        <w:t>сли</w:t>
      </w:r>
      <w:r w:rsidRPr="00E40250">
        <w:rPr>
          <w:rFonts w:asciiTheme="minorHAnsi" w:hAnsiTheme="minorHAnsi" w:cstheme="minorHAnsi"/>
          <w:spacing w:val="24"/>
        </w:rPr>
        <w:t xml:space="preserve"> </w:t>
      </w:r>
      <w:r w:rsidRPr="00E40250">
        <w:rPr>
          <w:rFonts w:asciiTheme="minorHAnsi" w:hAnsiTheme="minorHAnsi" w:cstheme="minorHAnsi"/>
        </w:rPr>
        <w:t>наступление</w:t>
      </w:r>
      <w:r w:rsidR="00E40250">
        <w:rPr>
          <w:rFonts w:asciiTheme="minorHAnsi" w:hAnsiTheme="minorHAnsi" w:cstheme="minorHAnsi"/>
        </w:rPr>
        <w:t xml:space="preserve"> </w:t>
      </w:r>
      <w:r w:rsidRPr="00E40250">
        <w:rPr>
          <w:rFonts w:asciiTheme="minorHAnsi" w:hAnsiTheme="minorHAnsi" w:cstheme="minorHAnsi"/>
        </w:rPr>
        <w:t>срока</w:t>
      </w:r>
      <w:r w:rsidRPr="00E40250">
        <w:rPr>
          <w:rFonts w:asciiTheme="minorHAnsi" w:hAnsiTheme="minorHAnsi" w:cstheme="minorHAnsi"/>
          <w:spacing w:val="-12"/>
        </w:rPr>
        <w:t xml:space="preserve"> </w:t>
      </w:r>
      <w:r w:rsidRPr="00E40250">
        <w:rPr>
          <w:rFonts w:asciiTheme="minorHAnsi" w:hAnsiTheme="minorHAnsi" w:cstheme="minorHAnsi"/>
        </w:rPr>
        <w:t>исполнения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обязательств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за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счет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активов,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размещенных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инструменты</w:t>
      </w:r>
      <w:r w:rsidRPr="00E40250">
        <w:rPr>
          <w:rFonts w:asciiTheme="minorHAnsi" w:hAnsiTheme="minorHAnsi" w:cstheme="minorHAnsi"/>
          <w:spacing w:val="-11"/>
        </w:rPr>
        <w:t xml:space="preserve"> </w:t>
      </w:r>
      <w:r w:rsidRPr="00E40250">
        <w:rPr>
          <w:rFonts w:asciiTheme="minorHAnsi" w:hAnsiTheme="minorHAnsi" w:cstheme="minorHAnsi"/>
        </w:rPr>
        <w:t>с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фиксированным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доходом, не совпадает со сроком получения процентного дохода от таких активов.</w:t>
      </w:r>
    </w:p>
    <w:p w:rsidR="00A20409" w:rsidRPr="00E40250" w:rsidRDefault="0053599C">
      <w:pPr>
        <w:pStyle w:val="a3"/>
        <w:ind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 xml:space="preserve">Риск ликвидности </w:t>
      </w:r>
      <w:r w:rsidRPr="00E40250">
        <w:rPr>
          <w:rFonts w:asciiTheme="minorHAnsi" w:hAnsiTheme="minorHAnsi" w:cstheme="minorHAnsi"/>
        </w:rPr>
        <w:t>реализуется при сокращении или отсутствии в</w:t>
      </w:r>
      <w:r w:rsidRPr="00E40250">
        <w:rPr>
          <w:rFonts w:asciiTheme="minorHAnsi" w:hAnsiTheme="minorHAnsi" w:cstheme="minorHAnsi"/>
        </w:rPr>
        <w:t>озможности приобрести или реализовать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финансовые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инструменты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необходимом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объеме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по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необходимой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цене.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При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определенных рыночных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условиях,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если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ликвидность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рынка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неадекватна,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может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отсутствовать</w:t>
      </w:r>
      <w:r w:rsidRPr="00E40250">
        <w:rPr>
          <w:rFonts w:asciiTheme="minorHAnsi" w:hAnsiTheme="minorHAnsi" w:cstheme="minorHAnsi"/>
          <w:spacing w:val="-13"/>
        </w:rPr>
        <w:t xml:space="preserve"> </w:t>
      </w:r>
      <w:r w:rsidRPr="00E40250">
        <w:rPr>
          <w:rFonts w:asciiTheme="minorHAnsi" w:hAnsiTheme="minorHAnsi" w:cstheme="minorHAnsi"/>
        </w:rPr>
        <w:t>возможность</w:t>
      </w:r>
      <w:r w:rsidRPr="00E40250">
        <w:rPr>
          <w:rFonts w:asciiTheme="minorHAnsi" w:hAnsiTheme="minorHAnsi" w:cstheme="minorHAnsi"/>
          <w:spacing w:val="-14"/>
        </w:rPr>
        <w:t xml:space="preserve"> </w:t>
      </w:r>
      <w:r w:rsidRPr="00E40250">
        <w:rPr>
          <w:rFonts w:asciiTheme="minorHAnsi" w:hAnsiTheme="minorHAnsi" w:cstheme="minorHAnsi"/>
        </w:rPr>
        <w:t>определить стоимость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или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установить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справедливую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цену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финансового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актива,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совершить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сделку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по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выгодной</w:t>
      </w:r>
      <w:r w:rsidRPr="00E40250">
        <w:rPr>
          <w:rFonts w:asciiTheme="minorHAnsi" w:hAnsiTheme="minorHAnsi" w:cstheme="minorHAnsi"/>
          <w:spacing w:val="-6"/>
        </w:rPr>
        <w:t xml:space="preserve"> </w:t>
      </w:r>
      <w:r w:rsidRPr="00E40250">
        <w:rPr>
          <w:rFonts w:asciiTheme="minorHAnsi" w:hAnsiTheme="minorHAnsi" w:cstheme="minorHAnsi"/>
        </w:rPr>
        <w:t>цене. На рынке могут присутствовать только индикативные котировки, что может привести к тому, что актив нельзя будет реализовать и, таким образом, инструмент будет находиться в портфеле пае</w:t>
      </w:r>
      <w:r w:rsidRPr="00E40250">
        <w:rPr>
          <w:rFonts w:asciiTheme="minorHAnsi" w:hAnsiTheme="minorHAnsi" w:cstheme="minorHAnsi"/>
        </w:rPr>
        <w:t>вого инвестиционного фонда до конца срока погашения без возможности реализации.</w:t>
      </w:r>
    </w:p>
    <w:p w:rsidR="00A20409" w:rsidRPr="00E40250" w:rsidRDefault="0053599C">
      <w:pPr>
        <w:pStyle w:val="a3"/>
        <w:ind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Разные виды рисков могут быть взаимосвязаны между собой, реализация одного риска может изменять уровень или приводить к реализации других рисков.</w:t>
      </w:r>
    </w:p>
    <w:p w:rsidR="00A20409" w:rsidRPr="00E40250" w:rsidRDefault="0053599C">
      <w:pPr>
        <w:pStyle w:val="a3"/>
        <w:ind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Помимо финансовых и нефинансов</w:t>
      </w:r>
      <w:r w:rsidRPr="00E40250">
        <w:rPr>
          <w:rFonts w:asciiTheme="minorHAnsi" w:hAnsiTheme="minorHAnsi" w:cstheme="minorHAnsi"/>
        </w:rPr>
        <w:t>ых рисков инвестирование в активы, предусмотренные инвестиционной декларацией Фонда, может включать следующие риски:</w:t>
      </w:r>
    </w:p>
    <w:p w:rsidR="00A20409" w:rsidRPr="00E40250" w:rsidRDefault="0053599C">
      <w:pPr>
        <w:pStyle w:val="a3"/>
        <w:ind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  <w:b/>
          <w:i/>
        </w:rPr>
        <w:t>Кредитный риск</w:t>
      </w:r>
      <w:r w:rsidRPr="00E40250">
        <w:rPr>
          <w:rFonts w:asciiTheme="minorHAnsi" w:hAnsiTheme="minorHAnsi" w:cstheme="minorHAnsi"/>
        </w:rPr>
        <w:t>, связанный с неисполнением должником своих финансовых обязательств или неблагоприятным изменением их стоимости вследствие ух</w:t>
      </w:r>
      <w:r w:rsidRPr="00E40250">
        <w:rPr>
          <w:rFonts w:asciiTheme="minorHAnsi" w:hAnsiTheme="minorHAnsi" w:cstheme="minorHAnsi"/>
        </w:rPr>
        <w:t>удшения способности должника исполнять такие обязательства.</w:t>
      </w:r>
    </w:p>
    <w:p w:rsidR="00A20409" w:rsidRPr="00E40250" w:rsidRDefault="0053599C">
      <w:pPr>
        <w:pStyle w:val="a3"/>
        <w:ind w:righ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числу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кредитных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рисков,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том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числе,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относятся:</w:t>
      </w:r>
    </w:p>
    <w:p w:rsidR="00A20409" w:rsidRPr="00E40250" w:rsidRDefault="0053599C">
      <w:pPr>
        <w:pStyle w:val="a4"/>
        <w:numPr>
          <w:ilvl w:val="0"/>
          <w:numId w:val="1"/>
        </w:numPr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риск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дефолта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по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облигациям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иным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долговым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ценным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бумагам,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который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заключается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4"/>
        </w:rPr>
        <w:t xml:space="preserve"> </w:t>
      </w:r>
      <w:r w:rsidRPr="00E40250">
        <w:rPr>
          <w:rFonts w:asciiTheme="minorHAnsi" w:hAnsiTheme="minorHAnsi" w:cstheme="minorHAnsi"/>
        </w:rPr>
        <w:t>возможной неплатежеспособности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эмитента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долговых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ценных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бумаг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(или)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лиц,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предоставивших обеспечение по этим ценным бумагам, что приведет к невозможности или снижению вероятности погасить долговые ценные бумаги (произвести купонные выплаты по ним, исполнить обязательства по выкупу, в том числе досрочному, долговых цен</w:t>
      </w:r>
      <w:r w:rsidRPr="00E40250">
        <w:rPr>
          <w:rFonts w:asciiTheme="minorHAnsi" w:hAnsiTheme="minorHAnsi" w:cstheme="minorHAnsi"/>
        </w:rPr>
        <w:t>ных бумаг) в срок и в полном объеме.</w:t>
      </w:r>
    </w:p>
    <w:p w:rsidR="00A20409" w:rsidRPr="00E40250" w:rsidRDefault="0053599C">
      <w:pPr>
        <w:pStyle w:val="a4"/>
        <w:numPr>
          <w:ilvl w:val="0"/>
          <w:numId w:val="1"/>
        </w:numPr>
        <w:tabs>
          <w:tab w:val="left" w:pos="426"/>
        </w:tabs>
        <w:ind w:right="47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Инвестор несет риск дефолта в отношении активов, входящих в состав паевого инвестиционного фонда. С целью поддержания соотношения риск/доходность в соответствии с инвестиционной декларацией паевого инвестиционного фонда</w:t>
      </w:r>
      <w:r w:rsidRPr="00E40250">
        <w:rPr>
          <w:rFonts w:asciiTheme="minorHAnsi" w:hAnsiTheme="minorHAnsi" w:cstheme="minorHAnsi"/>
        </w:rPr>
        <w:t xml:space="preserve"> управляющая компания выстроила систему управления портфелем паевого инвестиционного фонда и риск-менеджмента.</w:t>
      </w:r>
    </w:p>
    <w:p w:rsidR="00A20409" w:rsidRPr="00E40250" w:rsidRDefault="0053599C">
      <w:pPr>
        <w:pStyle w:val="a4"/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риск контрагента — третьего лица проявляется в риске неисполнения обязательств перед управляющей компанией со стороны контрагентов.</w:t>
      </w:r>
    </w:p>
    <w:p w:rsidR="00A20409" w:rsidRPr="00E40250" w:rsidRDefault="0053599C">
      <w:pPr>
        <w:pStyle w:val="a3"/>
        <w:ind w:right="4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Управляющая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</w:rPr>
        <w:t>омпания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не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может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гарантировать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благие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намерения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способность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>будущем</w:t>
      </w:r>
      <w:r w:rsidRPr="00E40250">
        <w:rPr>
          <w:rFonts w:asciiTheme="minorHAnsi" w:hAnsiTheme="minorHAnsi" w:cstheme="minorHAnsi"/>
          <w:spacing w:val="-3"/>
        </w:rPr>
        <w:t xml:space="preserve"> </w:t>
      </w:r>
      <w:r w:rsidRPr="00E40250">
        <w:rPr>
          <w:rFonts w:asciiTheme="minorHAnsi" w:hAnsiTheme="minorHAnsi" w:cstheme="minorHAnsi"/>
        </w:rPr>
        <w:t xml:space="preserve">выполнять принятые на себя обязательства со стороны рыночных контрагентов, брокеров, расчетных организаций, депозитариев, клиринговых систем, расчетных банков, платежных агентов, бирж </w:t>
      </w:r>
      <w:r w:rsidRPr="00E40250">
        <w:rPr>
          <w:rFonts w:asciiTheme="minorHAnsi" w:hAnsiTheme="minorHAnsi" w:cstheme="minorHAnsi"/>
        </w:rPr>
        <w:t>и прочих третьих лиц, что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может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привести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потерям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клиента,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несмотря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на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предпринимаемые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управляющей компанией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усилия по добросовестному выбору вышеперечисленных лиц.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Инвестированию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недвижимое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имущество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имущественные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права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на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недвижимое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имущество</w:t>
      </w:r>
      <w:r w:rsidRPr="00E40250">
        <w:rPr>
          <w:rFonts w:asciiTheme="minorHAnsi" w:hAnsiTheme="minorHAnsi" w:cstheme="minorHAnsi"/>
          <w:spacing w:val="-5"/>
        </w:rPr>
        <w:t xml:space="preserve"> </w:t>
      </w:r>
      <w:r w:rsidRPr="00E40250">
        <w:rPr>
          <w:rFonts w:asciiTheme="minorHAnsi" w:hAnsiTheme="minorHAnsi" w:cstheme="minorHAnsi"/>
        </w:rPr>
        <w:t>присущ</w:t>
      </w:r>
      <w:r w:rsidRPr="00E40250">
        <w:rPr>
          <w:rFonts w:asciiTheme="minorHAnsi" w:hAnsiTheme="minorHAnsi" w:cstheme="minorHAnsi"/>
        </w:rPr>
        <w:t>и описанные выше риски со следующими особенностями.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В связи с материальным характером объектов недвижимого имущества процесс эксплуатации сопровождается рисками несоответствующего хозяйственного управления объектом недвижимости и, как следствие, снижения е</w:t>
      </w:r>
      <w:r w:rsidRPr="00E40250">
        <w:rPr>
          <w:rFonts w:asciiTheme="minorHAnsi" w:hAnsiTheme="minorHAnsi" w:cstheme="minorHAnsi"/>
        </w:rPr>
        <w:t xml:space="preserve">го эксплуатационных характеристик. Градостроительные, проектные и технологические риски связаны с неправильным выбором места реализации проекта, его несоответствием окружающей застройке, ошибками в конструктивных решениях, неверным выбором </w:t>
      </w:r>
      <w:r w:rsidRPr="00E40250">
        <w:rPr>
          <w:rFonts w:asciiTheme="minorHAnsi" w:hAnsiTheme="minorHAnsi" w:cstheme="minorHAnsi"/>
          <w:spacing w:val="-2"/>
        </w:rPr>
        <w:t>материалов.</w:t>
      </w:r>
    </w:p>
    <w:p w:rsidR="00A20409" w:rsidRPr="00E40250" w:rsidRDefault="0053599C">
      <w:pPr>
        <w:pStyle w:val="a3"/>
        <w:ind w:left="0"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В ре</w:t>
      </w:r>
      <w:r w:rsidRPr="00E40250">
        <w:rPr>
          <w:rFonts w:asciiTheme="minorHAnsi" w:hAnsiTheme="minorHAnsi" w:cstheme="minorHAnsi"/>
        </w:rPr>
        <w:t>зультате физического старения и влияния внешних неблагоприятных факторов (природных бедствий, техногенных чрезвычайных ситуаций, в том числе пожаров) происходит уменьшение работоспособности объектов недвижимого имущества.</w:t>
      </w:r>
    </w:p>
    <w:p w:rsidR="00A20409" w:rsidRPr="00E40250" w:rsidRDefault="0053599C">
      <w:pPr>
        <w:pStyle w:val="a3"/>
        <w:ind w:left="0" w:right="44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Инвестированию в земельные участки</w:t>
      </w:r>
      <w:r w:rsidRPr="00E40250">
        <w:rPr>
          <w:rFonts w:asciiTheme="minorHAnsi" w:hAnsiTheme="minorHAnsi" w:cstheme="minorHAnsi"/>
        </w:rPr>
        <w:t xml:space="preserve"> также характерны риски ненадлежащего использования участка относительно его категории, что касается ситуации, когда земельные участки используются не в соответствии с установленным для них целевым назначением. Одним из возможных следствий данного риска яв</w:t>
      </w:r>
      <w:r w:rsidRPr="00E40250">
        <w:rPr>
          <w:rFonts w:asciiTheme="minorHAnsi" w:hAnsiTheme="minorHAnsi" w:cstheme="minorHAnsi"/>
        </w:rPr>
        <w:t>ляется снижение качественных свойств участков отдельных категорий. Кроме того, права на земельные участки могут быть прекращены или ограничены (изъятие, реквизиция) в соответствии с земельным законодательством.</w:t>
      </w:r>
    </w:p>
    <w:p w:rsidR="00A20409" w:rsidRPr="00E40250" w:rsidRDefault="0053599C">
      <w:pPr>
        <w:pStyle w:val="a3"/>
        <w:ind w:left="0" w:right="46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Риск рейдерского захвата связан с неправомерным недружественным поглощением компании против воли его собственников (имеющих преимущественное положение в данной компании) и/или его руководителя и возникает при инвестировании в доли в уставных капиталах обще</w:t>
      </w:r>
      <w:r w:rsidRPr="00E40250">
        <w:rPr>
          <w:rFonts w:asciiTheme="minorHAnsi" w:hAnsiTheme="minorHAnsi" w:cstheme="minorHAnsi"/>
        </w:rPr>
        <w:t>ств с ограниченной ответственностью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(или)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права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участия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10"/>
        </w:rPr>
        <w:t xml:space="preserve"> </w:t>
      </w:r>
      <w:r w:rsidRPr="00E40250">
        <w:rPr>
          <w:rFonts w:asciiTheme="minorHAnsi" w:hAnsiTheme="minorHAnsi" w:cstheme="minorHAnsi"/>
        </w:rPr>
        <w:t>уставных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капиталах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иностранных</w:t>
      </w:r>
      <w:r w:rsidRPr="00E40250">
        <w:rPr>
          <w:rFonts w:asciiTheme="minorHAnsi" w:hAnsiTheme="minorHAnsi" w:cstheme="minorHAnsi"/>
          <w:spacing w:val="-9"/>
        </w:rPr>
        <w:t xml:space="preserve"> </w:t>
      </w:r>
      <w:r w:rsidRPr="00E40250">
        <w:rPr>
          <w:rFonts w:asciiTheme="minorHAnsi" w:hAnsiTheme="minorHAnsi" w:cstheme="minorHAnsi"/>
        </w:rPr>
        <w:t>коммерческих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организаций.</w:t>
      </w:r>
    </w:p>
    <w:p w:rsidR="00A20409" w:rsidRPr="00E40250" w:rsidRDefault="0053599C" w:rsidP="00E40250">
      <w:pPr>
        <w:pStyle w:val="a3"/>
        <w:spacing w:before="59"/>
        <w:ind w:lef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Инвестирование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производные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финансовые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инструменты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(фьючерсы,</w:t>
      </w:r>
      <w:r w:rsidRPr="00E40250">
        <w:rPr>
          <w:rFonts w:asciiTheme="minorHAnsi" w:hAnsiTheme="minorHAnsi" w:cstheme="minorHAnsi"/>
          <w:spacing w:val="-8"/>
        </w:rPr>
        <w:t xml:space="preserve"> </w:t>
      </w:r>
      <w:r w:rsidRPr="00E40250">
        <w:rPr>
          <w:rFonts w:asciiTheme="minorHAnsi" w:hAnsiTheme="minorHAnsi" w:cstheme="minorHAnsi"/>
        </w:rPr>
        <w:t>форварды,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опционы,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свопы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др.), как правило, связано с большим уровнем риск</w:t>
      </w:r>
      <w:r w:rsidRPr="00E40250">
        <w:rPr>
          <w:rFonts w:asciiTheme="minorHAnsi" w:hAnsiTheme="minorHAnsi" w:cstheme="minorHAnsi"/>
        </w:rPr>
        <w:t>а и может быть сопряжено со значительными убытками. Так,</w:t>
      </w:r>
      <w:r w:rsidRPr="00E40250">
        <w:rPr>
          <w:rFonts w:asciiTheme="minorHAnsi" w:hAnsiTheme="minorHAnsi" w:cstheme="minorHAnsi"/>
          <w:spacing w:val="28"/>
        </w:rPr>
        <w:t xml:space="preserve"> </w:t>
      </w:r>
      <w:r w:rsidRPr="00E40250">
        <w:rPr>
          <w:rFonts w:asciiTheme="minorHAnsi" w:hAnsiTheme="minorHAnsi" w:cstheme="minorHAnsi"/>
        </w:rPr>
        <w:t>при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покупке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опционного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контракта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потери,</w:t>
      </w:r>
      <w:r w:rsidRPr="00E40250">
        <w:rPr>
          <w:rFonts w:asciiTheme="minorHAnsi" w:hAnsiTheme="minorHAnsi" w:cstheme="minorHAnsi"/>
          <w:spacing w:val="30"/>
        </w:rPr>
        <w:t xml:space="preserve"> </w:t>
      </w:r>
      <w:r w:rsidRPr="00E40250">
        <w:rPr>
          <w:rFonts w:asciiTheme="minorHAnsi" w:hAnsiTheme="minorHAnsi" w:cstheme="minorHAnsi"/>
        </w:rPr>
        <w:t>в</w:t>
      </w:r>
      <w:r w:rsidRPr="00E40250">
        <w:rPr>
          <w:rFonts w:asciiTheme="minorHAnsi" w:hAnsiTheme="minorHAnsi" w:cstheme="minorHAnsi"/>
          <w:spacing w:val="28"/>
        </w:rPr>
        <w:t xml:space="preserve"> </w:t>
      </w:r>
      <w:r w:rsidRPr="00E40250">
        <w:rPr>
          <w:rFonts w:asciiTheme="minorHAnsi" w:hAnsiTheme="minorHAnsi" w:cstheme="minorHAnsi"/>
        </w:rPr>
        <w:t>общем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случае,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не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превысят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</w:rPr>
        <w:t>величину</w:t>
      </w:r>
      <w:r w:rsidRPr="00E40250">
        <w:rPr>
          <w:rFonts w:asciiTheme="minorHAnsi" w:hAnsiTheme="minorHAnsi" w:cstheme="minorHAnsi"/>
          <w:spacing w:val="29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уплаченных</w:t>
      </w:r>
      <w:r w:rsid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премии, вознаграждения и расходов, связанных с их совершением. В то время как продажа опционных ко</w:t>
      </w:r>
      <w:r w:rsidRPr="00E40250">
        <w:rPr>
          <w:rFonts w:asciiTheme="minorHAnsi" w:hAnsiTheme="minorHAnsi" w:cstheme="minorHAnsi"/>
        </w:rPr>
        <w:t>нтрактов и заключение фьючерсных, форвардных и своп договоров (контрактов) при относительно небольших неблагоприятных колебаниях цен на рынке могут привести к значительным убыткам, а в случае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продажи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фьючерсных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форвардных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контрактов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и</w:t>
      </w:r>
      <w:r w:rsidRPr="00E40250">
        <w:rPr>
          <w:rFonts w:asciiTheme="minorHAnsi" w:hAnsiTheme="minorHAnsi" w:cstheme="minorHAnsi"/>
          <w:spacing w:val="37"/>
        </w:rPr>
        <w:t xml:space="preserve"> </w:t>
      </w:r>
      <w:r w:rsidRPr="00E40250">
        <w:rPr>
          <w:rFonts w:asciiTheme="minorHAnsi" w:hAnsiTheme="minorHAnsi" w:cstheme="minorHAnsi"/>
        </w:rPr>
        <w:t>продажи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опционов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на</w:t>
      </w:r>
      <w:r w:rsidRPr="00E40250">
        <w:rPr>
          <w:rFonts w:asciiTheme="minorHAnsi" w:hAnsiTheme="minorHAnsi" w:cstheme="minorHAnsi"/>
          <w:spacing w:val="36"/>
        </w:rPr>
        <w:t xml:space="preserve"> </w:t>
      </w:r>
      <w:r w:rsidRPr="00E40250">
        <w:rPr>
          <w:rFonts w:asciiTheme="minorHAnsi" w:hAnsiTheme="minorHAnsi" w:cstheme="minorHAnsi"/>
        </w:rPr>
        <w:t>покупку</w:t>
      </w:r>
      <w:r w:rsidRPr="00E40250">
        <w:rPr>
          <w:rFonts w:asciiTheme="minorHAnsi" w:hAnsiTheme="minorHAnsi" w:cstheme="minorHAnsi"/>
          <w:spacing w:val="38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(опционов</w:t>
      </w:r>
    </w:p>
    <w:p w:rsidR="00A20409" w:rsidRPr="00E40250" w:rsidRDefault="0053599C">
      <w:pPr>
        <w:pStyle w:val="a3"/>
        <w:spacing w:before="0" w:line="253" w:lineRule="exact"/>
        <w:ind w:right="0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«</w:t>
      </w:r>
      <w:proofErr w:type="spellStart"/>
      <w:r w:rsidRPr="00E40250">
        <w:rPr>
          <w:rFonts w:asciiTheme="minorHAnsi" w:hAnsiTheme="minorHAnsi" w:cstheme="minorHAnsi"/>
        </w:rPr>
        <w:t>колл</w:t>
      </w:r>
      <w:proofErr w:type="spellEnd"/>
      <w:r w:rsidRPr="00E40250">
        <w:rPr>
          <w:rFonts w:asciiTheme="minorHAnsi" w:hAnsiTheme="minorHAnsi" w:cstheme="minorHAnsi"/>
        </w:rPr>
        <w:t>»)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–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к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</w:rPr>
        <w:t>неограниченным</w:t>
      </w:r>
      <w:r w:rsidRPr="00E40250">
        <w:rPr>
          <w:rFonts w:asciiTheme="minorHAnsi" w:hAnsiTheme="minorHAnsi" w:cstheme="minorHAnsi"/>
          <w:spacing w:val="-7"/>
        </w:rPr>
        <w:t xml:space="preserve"> </w:t>
      </w:r>
      <w:r w:rsidRPr="00E40250">
        <w:rPr>
          <w:rFonts w:asciiTheme="minorHAnsi" w:hAnsiTheme="minorHAnsi" w:cstheme="minorHAnsi"/>
          <w:spacing w:val="-2"/>
        </w:rPr>
        <w:t>убыткам.</w:t>
      </w:r>
    </w:p>
    <w:p w:rsidR="00A20409" w:rsidRPr="00E40250" w:rsidRDefault="0053599C">
      <w:pPr>
        <w:pStyle w:val="a3"/>
        <w:spacing w:before="6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Помимо общего рыночного риска при совершении операции на рынке ценных бумаг, в случае совершения операций с производными финансовыми инструментами возможен риск неблагоприятного изменения цены как фина</w:t>
      </w:r>
      <w:r w:rsidRPr="00E40250">
        <w:rPr>
          <w:rFonts w:asciiTheme="minorHAnsi" w:hAnsiTheme="minorHAnsi" w:cstheme="minorHAnsi"/>
        </w:rPr>
        <w:t>нсовых инструментов, являющихся базисным активом производных финансовых инструментов, так и риск в отношении активов, которые служат обеспечением. В случае неблагоприятного изменения цены фонд может в сравнительно короткий срок потерять средства, являющиес</w:t>
      </w:r>
      <w:r w:rsidRPr="00E40250">
        <w:rPr>
          <w:rFonts w:asciiTheme="minorHAnsi" w:hAnsiTheme="minorHAnsi" w:cstheme="minorHAnsi"/>
        </w:rPr>
        <w:t>я обеспечением по производному финансовому инструменту.</w:t>
      </w:r>
    </w:p>
    <w:p w:rsidR="00A20409" w:rsidRPr="00E40250" w:rsidRDefault="0053599C">
      <w:pPr>
        <w:pStyle w:val="a3"/>
        <w:ind w:hanging="1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 xml:space="preserve">Инвестированию в иностранные ценные бумаги и производные финансовые инструменты, базовые активы, которых имеют иностранное происхождение, присущи описанные выше риски со следующими </w:t>
      </w:r>
      <w:r w:rsidRPr="00E40250">
        <w:rPr>
          <w:rFonts w:asciiTheme="minorHAnsi" w:hAnsiTheme="minorHAnsi" w:cstheme="minorHAnsi"/>
          <w:spacing w:val="-2"/>
        </w:rPr>
        <w:t>особенностями.</w:t>
      </w:r>
    </w:p>
    <w:p w:rsidR="00A20409" w:rsidRPr="00E40250" w:rsidRDefault="0053599C">
      <w:pPr>
        <w:pStyle w:val="a3"/>
        <w:spacing w:before="59"/>
        <w:ind w:right="44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Инос</w:t>
      </w:r>
      <w:r w:rsidRPr="00E40250">
        <w:rPr>
          <w:rFonts w:asciiTheme="minorHAnsi" w:hAnsiTheme="minorHAnsi" w:cstheme="minorHAnsi"/>
        </w:rPr>
        <w:t>транные финансовые инструменты и активы могут быть приобретены за рубежом или на российском, в том числе организованном рынке. Применительно к таким инструментам стратегический риск, системный риск и правовой риск, свойственные российским рынкам, дополняют</w:t>
      </w:r>
      <w:r w:rsidRPr="00E40250">
        <w:rPr>
          <w:rFonts w:asciiTheme="minorHAnsi" w:hAnsiTheme="minorHAnsi" w:cstheme="minorHAnsi"/>
        </w:rPr>
        <w:t>ся аналогичными рисками,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свойственными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странам,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где</w:t>
      </w:r>
      <w:r w:rsidRPr="00E40250">
        <w:rPr>
          <w:rFonts w:asciiTheme="minorHAnsi" w:hAnsiTheme="minorHAnsi" w:cstheme="minorHAnsi"/>
          <w:spacing w:val="-1"/>
        </w:rPr>
        <w:t xml:space="preserve"> </w:t>
      </w:r>
      <w:r w:rsidRPr="00E40250">
        <w:rPr>
          <w:rFonts w:asciiTheme="minorHAnsi" w:hAnsiTheme="minorHAnsi" w:cstheme="minorHAnsi"/>
        </w:rPr>
        <w:t>выпущены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и/или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обращаются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эти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активы.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Возможности</w:t>
      </w:r>
      <w:r w:rsidRPr="00E40250">
        <w:rPr>
          <w:rFonts w:asciiTheme="minorHAnsi" w:hAnsiTheme="minorHAnsi" w:cstheme="minorHAnsi"/>
          <w:spacing w:val="-2"/>
        </w:rPr>
        <w:t xml:space="preserve"> </w:t>
      </w:r>
      <w:r w:rsidRPr="00E40250">
        <w:rPr>
          <w:rFonts w:asciiTheme="minorHAnsi" w:hAnsiTheme="minorHAnsi" w:cstheme="minorHAnsi"/>
        </w:rPr>
        <w:t>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органы.</w:t>
      </w:r>
    </w:p>
    <w:p w:rsidR="00A20409" w:rsidRPr="00E40250" w:rsidRDefault="0053599C">
      <w:pPr>
        <w:pStyle w:val="a3"/>
        <w:rPr>
          <w:rFonts w:asciiTheme="minorHAnsi" w:hAnsiTheme="minorHAnsi" w:cstheme="minorHAnsi"/>
        </w:rPr>
      </w:pPr>
      <w:r w:rsidRPr="00E40250">
        <w:rPr>
          <w:rFonts w:asciiTheme="minorHAnsi" w:hAnsiTheme="minorHAnsi" w:cstheme="minorHAnsi"/>
        </w:rPr>
        <w:t>Р</w:t>
      </w:r>
      <w:r w:rsidRPr="00E40250">
        <w:rPr>
          <w:rFonts w:asciiTheme="minorHAnsi" w:hAnsiTheme="minorHAnsi" w:cstheme="minorHAnsi"/>
        </w:rPr>
        <w:t xml:space="preserve">езультаты деятельности Управляющей компании в прошлом не являются гарантией доходов паевого инвестиционного фонда в будущем, </w:t>
      </w:r>
      <w:r w:rsidR="00E40250">
        <w:rPr>
          <w:rFonts w:asciiTheme="minorHAnsi" w:hAnsiTheme="minorHAnsi" w:cstheme="minorHAnsi"/>
        </w:rPr>
        <w:t xml:space="preserve">государство не гарантирует доходность инвестиций в паевые инвестиционные фонды </w:t>
      </w:r>
      <w:r w:rsidRPr="00E40250">
        <w:rPr>
          <w:rFonts w:asciiTheme="minorHAnsi" w:hAnsiTheme="minorHAnsi" w:cstheme="minorHAnsi"/>
        </w:rPr>
        <w:t xml:space="preserve">и решение о приобретении инвестиционных паев принимается инвестором самостоятельно после ознакомления с </w:t>
      </w:r>
      <w:r w:rsidRPr="00E40250">
        <w:rPr>
          <w:rFonts w:asciiTheme="minorHAnsi" w:hAnsiTheme="minorHAnsi" w:cstheme="minorHAnsi"/>
        </w:rPr>
        <w:t>правилами довери</w:t>
      </w:r>
      <w:r w:rsidRPr="00E40250">
        <w:rPr>
          <w:rFonts w:asciiTheme="minorHAnsi" w:hAnsiTheme="minorHAnsi" w:cstheme="minorHAnsi"/>
        </w:rPr>
        <w:t>тельного управления паевым инвестиционным фондом и его инвестиционной декларацией, а также после оценки соответствующих рисков.</w:t>
      </w:r>
    </w:p>
    <w:sectPr w:rsidR="00A20409" w:rsidRPr="00E40250">
      <w:pgSz w:w="11910" w:h="16840"/>
      <w:pgMar w:top="6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B17"/>
    <w:multiLevelType w:val="hybridMultilevel"/>
    <w:tmpl w:val="C9D8F5D0"/>
    <w:lvl w:ilvl="0" w:tplc="B47444D4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82613F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7F457C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1F9E64A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C2B8960E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3DBEFA1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7F00A580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D090C11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5DF292B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09"/>
    <w:rsid w:val="0053599C"/>
    <w:rsid w:val="00A20409"/>
    <w:rsid w:val="00A97B1A"/>
    <w:rsid w:val="00E40250"/>
    <w:rsid w:val="00E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A4E1D"/>
  <w15:docId w15:val="{2679A9D9-E943-4D61-8370-DFDAF667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319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01" w:right="547" w:hanging="9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" w:right="45"/>
      <w:jc w:val="both"/>
    </w:pPr>
  </w:style>
  <w:style w:type="paragraph" w:styleId="a4">
    <w:name w:val="List Paragraph"/>
    <w:basedOn w:val="a"/>
    <w:uiPriority w:val="1"/>
    <w:qFormat/>
    <w:pPr>
      <w:spacing w:before="59"/>
      <w:ind w:left="426" w:right="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 Ляйсан Хамидовна</dc:creator>
  <cp:lastModifiedBy>Латыпова Ляйсан Хамидовна</cp:lastModifiedBy>
  <cp:revision>4</cp:revision>
  <dcterms:created xsi:type="dcterms:W3CDTF">2025-08-19T07:54:00Z</dcterms:created>
  <dcterms:modified xsi:type="dcterms:W3CDTF">2025-08-19T08:08:00Z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2025-08-19T00:00:00Z</vt:filetime>
  </property>
  <property fmtid="{D5CDD505-2E9C-101B-9397-08002B2CF9AE}" pid="5" name="Producer">
    <vt:lpwstr>Acrobat Distiller 10.1.2 (Windows)</vt:lpwstr>
  </property>
</Properties>
</file>